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7CF" w:rsidRPr="009E0444" w:rsidRDefault="00BA47CF" w:rsidP="00BA47CF">
      <w:pPr>
        <w:pStyle w:val="Textoindependiente"/>
        <w:ind w:firstLine="708"/>
        <w:rPr>
          <w:rFonts w:asciiTheme="minorHAnsi" w:hAnsiTheme="minorHAnsi" w:cs="Arial"/>
          <w:b/>
          <w:bCs/>
          <w:iCs/>
          <w:color w:val="767171" w:themeColor="background2" w:themeShade="80"/>
          <w:sz w:val="26"/>
        </w:rPr>
      </w:pPr>
      <w:r w:rsidRPr="009E0444">
        <w:rPr>
          <w:rFonts w:asciiTheme="minorHAnsi" w:hAnsiTheme="minorHAnsi"/>
          <w:b/>
          <w:bCs/>
          <w:iCs/>
          <w:color w:val="767171" w:themeColor="background2" w:themeShade="80"/>
          <w:sz w:val="26"/>
        </w:rPr>
        <w:t>León, Guanajuato, a 15 quince de agosto del año 2017 dos mil diecisiete</w:t>
      </w:r>
      <w:r w:rsidRPr="009E0444">
        <w:rPr>
          <w:rFonts w:asciiTheme="minorHAnsi" w:hAnsiTheme="minorHAnsi"/>
          <w:bCs/>
          <w:iCs/>
          <w:color w:val="767171" w:themeColor="background2" w:themeShade="80"/>
          <w:sz w:val="26"/>
        </w:rPr>
        <w:t xml:space="preserve">. </w:t>
      </w:r>
    </w:p>
    <w:p w:rsidR="00BA47CF" w:rsidRPr="009E0444" w:rsidRDefault="00BA47CF" w:rsidP="00BA47CF">
      <w:pPr>
        <w:rPr>
          <w:rFonts w:asciiTheme="minorHAnsi" w:hAnsiTheme="minorHAnsi"/>
          <w:color w:val="767171" w:themeColor="background2" w:themeShade="80"/>
          <w:sz w:val="26"/>
        </w:rPr>
      </w:pPr>
    </w:p>
    <w:p w:rsidR="00BA47CF" w:rsidRPr="009E0444" w:rsidRDefault="00BA47CF" w:rsidP="00BA47CF">
      <w:pPr>
        <w:pStyle w:val="Textoindependiente"/>
        <w:ind w:firstLine="708"/>
        <w:rPr>
          <w:rFonts w:asciiTheme="minorHAnsi" w:hAnsiTheme="minorHAnsi" w:cs="Arial"/>
          <w:color w:val="767171" w:themeColor="background2" w:themeShade="80"/>
          <w:sz w:val="26"/>
        </w:rPr>
      </w:pPr>
      <w:r w:rsidRPr="009E0444">
        <w:rPr>
          <w:rFonts w:asciiTheme="minorHAnsi" w:hAnsiTheme="minorHAnsi"/>
          <w:b/>
          <w:bCs/>
          <w:i/>
          <w:iCs/>
          <w:color w:val="767171" w:themeColor="background2" w:themeShade="80"/>
          <w:sz w:val="26"/>
        </w:rPr>
        <w:t xml:space="preserve">V I S T O </w:t>
      </w:r>
      <w:proofErr w:type="gramStart"/>
      <w:r w:rsidRPr="009E0444">
        <w:rPr>
          <w:rFonts w:asciiTheme="minorHAnsi" w:hAnsiTheme="minorHAnsi"/>
          <w:b/>
          <w:bCs/>
          <w:i/>
          <w:iCs/>
          <w:color w:val="767171" w:themeColor="background2" w:themeShade="80"/>
          <w:sz w:val="26"/>
        </w:rPr>
        <w:t>S</w:t>
      </w:r>
      <w:r w:rsidRPr="009E0444">
        <w:rPr>
          <w:rFonts w:asciiTheme="minorHAnsi" w:hAnsiTheme="minorHAnsi"/>
          <w:color w:val="767171" w:themeColor="background2" w:themeShade="80"/>
          <w:sz w:val="26"/>
        </w:rPr>
        <w:t xml:space="preserve">  para</w:t>
      </w:r>
      <w:proofErr w:type="gramEnd"/>
      <w:r w:rsidRPr="009E0444">
        <w:rPr>
          <w:rFonts w:asciiTheme="minorHAnsi" w:hAnsiTheme="minorHAnsi"/>
          <w:color w:val="767171" w:themeColor="background2" w:themeShade="80"/>
          <w:sz w:val="26"/>
        </w:rPr>
        <w:t xml:space="preserve"> dictar sentencia definitiva, los autos del proceso administrativo identificado con el número </w:t>
      </w:r>
      <w:bookmarkStart w:id="0" w:name="_GoBack"/>
      <w:r w:rsidRPr="009E0444">
        <w:rPr>
          <w:rFonts w:asciiTheme="minorHAnsi" w:hAnsiTheme="minorHAnsi"/>
          <w:b/>
          <w:color w:val="767171" w:themeColor="background2" w:themeShade="80"/>
          <w:sz w:val="26"/>
        </w:rPr>
        <w:t>950</w:t>
      </w:r>
      <w:r w:rsidRPr="009E0444">
        <w:rPr>
          <w:rFonts w:asciiTheme="minorHAnsi" w:hAnsiTheme="minorHAnsi"/>
          <w:b/>
          <w:bCs/>
          <w:iCs/>
          <w:color w:val="767171" w:themeColor="background2" w:themeShade="80"/>
          <w:sz w:val="26"/>
        </w:rPr>
        <w:t>/</w:t>
      </w:r>
      <w:r w:rsidRPr="009E0444">
        <w:rPr>
          <w:rFonts w:asciiTheme="minorHAnsi" w:hAnsiTheme="minorHAnsi"/>
          <w:b/>
          <w:iCs/>
          <w:color w:val="767171" w:themeColor="background2" w:themeShade="80"/>
          <w:sz w:val="26"/>
        </w:rPr>
        <w:t>2016-JN</w:t>
      </w:r>
      <w:r w:rsidRPr="009E0444">
        <w:rPr>
          <w:rFonts w:asciiTheme="minorHAnsi" w:hAnsiTheme="minorHAnsi"/>
          <w:color w:val="767171" w:themeColor="background2" w:themeShade="80"/>
          <w:sz w:val="26"/>
        </w:rPr>
        <w:t xml:space="preserve"> </w:t>
      </w:r>
      <w:bookmarkEnd w:id="0"/>
      <w:r w:rsidRPr="009E0444">
        <w:rPr>
          <w:rFonts w:asciiTheme="minorHAnsi" w:hAnsiTheme="minorHAnsi"/>
          <w:color w:val="767171" w:themeColor="background2" w:themeShade="80"/>
          <w:sz w:val="26"/>
        </w:rPr>
        <w:t xml:space="preserve">promovido por el ciudadano </w:t>
      </w:r>
      <w:r w:rsidR="004E4707">
        <w:rPr>
          <w:rFonts w:asciiTheme="minorHAnsi" w:hAnsiTheme="minorHAnsi"/>
          <w:b/>
          <w:color w:val="767171" w:themeColor="background2" w:themeShade="80"/>
          <w:sz w:val="26"/>
        </w:rPr>
        <w:t>(.....)</w:t>
      </w:r>
      <w:r w:rsidRPr="009E0444">
        <w:rPr>
          <w:rFonts w:asciiTheme="minorHAnsi" w:hAnsiTheme="minorHAnsi"/>
          <w:color w:val="767171" w:themeColor="background2" w:themeShade="80"/>
          <w:sz w:val="26"/>
        </w:rPr>
        <w:t xml:space="preserve">, </w:t>
      </w:r>
      <w:r w:rsidRPr="009E0444">
        <w:rPr>
          <w:rFonts w:asciiTheme="minorHAnsi" w:hAnsiTheme="minorHAnsi" w:cs="Arial"/>
          <w:bCs/>
          <w:iCs/>
          <w:color w:val="767171" w:themeColor="background2" w:themeShade="80"/>
          <w:sz w:val="26"/>
        </w:rPr>
        <w:t xml:space="preserve">y, </w:t>
      </w:r>
      <w:r w:rsidRPr="009E0444">
        <w:rPr>
          <w:rFonts w:asciiTheme="minorHAnsi" w:hAnsiTheme="minorHAnsi" w:cs="Arial"/>
          <w:color w:val="767171" w:themeColor="background2" w:themeShade="80"/>
          <w:sz w:val="26"/>
        </w:rPr>
        <w:t xml:space="preserve">. . . . . . . . . . . . . . . . . . . . . . . . . . . . . . . . . </w:t>
      </w:r>
    </w:p>
    <w:p w:rsidR="00BA47CF" w:rsidRPr="009E0444" w:rsidRDefault="00BA47CF" w:rsidP="00BA47CF">
      <w:pPr>
        <w:pStyle w:val="Textoindependiente"/>
        <w:rPr>
          <w:rFonts w:asciiTheme="minorHAnsi" w:hAnsiTheme="minorHAnsi" w:cs="Arial"/>
          <w:color w:val="767171" w:themeColor="background2" w:themeShade="80"/>
          <w:sz w:val="26"/>
        </w:rPr>
      </w:pPr>
    </w:p>
    <w:p w:rsidR="00BA47CF" w:rsidRPr="009E0444" w:rsidRDefault="00BA47CF" w:rsidP="00BA47CF">
      <w:pPr>
        <w:pStyle w:val="Textoindependiente"/>
        <w:rPr>
          <w:rFonts w:asciiTheme="minorHAnsi" w:hAnsiTheme="minorHAnsi" w:cs="Arial"/>
          <w:color w:val="767171" w:themeColor="background2" w:themeShade="80"/>
          <w:sz w:val="26"/>
        </w:rPr>
      </w:pPr>
    </w:p>
    <w:p w:rsidR="00BA47CF" w:rsidRPr="009E0444" w:rsidRDefault="00BA47CF" w:rsidP="00BA47CF">
      <w:pPr>
        <w:pStyle w:val="Textoindependiente"/>
        <w:ind w:firstLine="708"/>
        <w:jc w:val="center"/>
        <w:rPr>
          <w:rFonts w:asciiTheme="minorHAnsi" w:hAnsiTheme="minorHAnsi" w:cs="Arial"/>
          <w:b/>
          <w:bCs/>
          <w:i/>
          <w:iCs/>
          <w:color w:val="767171" w:themeColor="background2" w:themeShade="80"/>
          <w:sz w:val="26"/>
        </w:rPr>
      </w:pPr>
      <w:r w:rsidRPr="009E0444">
        <w:rPr>
          <w:rFonts w:asciiTheme="minorHAnsi" w:hAnsiTheme="minorHAnsi" w:cs="Arial"/>
          <w:b/>
          <w:bCs/>
          <w:i/>
          <w:iCs/>
          <w:color w:val="767171" w:themeColor="background2" w:themeShade="80"/>
          <w:sz w:val="26"/>
        </w:rPr>
        <w:t xml:space="preserve">C O N S I D E R A N D </w:t>
      </w:r>
      <w:proofErr w:type="gramStart"/>
      <w:r w:rsidRPr="009E0444">
        <w:rPr>
          <w:rFonts w:asciiTheme="minorHAnsi" w:hAnsiTheme="minorHAnsi" w:cs="Arial"/>
          <w:b/>
          <w:bCs/>
          <w:i/>
          <w:iCs/>
          <w:color w:val="767171" w:themeColor="background2" w:themeShade="80"/>
          <w:sz w:val="26"/>
        </w:rPr>
        <w:t>O :</w:t>
      </w:r>
      <w:proofErr w:type="gramEnd"/>
    </w:p>
    <w:p w:rsidR="00BA47CF" w:rsidRPr="009E0444" w:rsidRDefault="00BA47CF" w:rsidP="00BA47CF">
      <w:pPr>
        <w:pStyle w:val="Textoindependiente"/>
        <w:ind w:firstLine="708"/>
        <w:jc w:val="center"/>
        <w:rPr>
          <w:rFonts w:asciiTheme="minorHAnsi" w:hAnsiTheme="minorHAnsi" w:cs="Arial"/>
          <w:b/>
          <w:bCs/>
          <w:color w:val="767171" w:themeColor="background2" w:themeShade="80"/>
          <w:sz w:val="26"/>
        </w:rPr>
      </w:pPr>
    </w:p>
    <w:p w:rsidR="00BA47CF" w:rsidRPr="009E0444" w:rsidRDefault="00BA47CF" w:rsidP="00BA47CF">
      <w:pPr>
        <w:pStyle w:val="Textoindependiente"/>
        <w:ind w:firstLine="708"/>
        <w:rPr>
          <w:rFonts w:asciiTheme="minorHAnsi" w:hAnsiTheme="minorHAnsi" w:cs="Arial"/>
          <w:color w:val="767171" w:themeColor="background2" w:themeShade="80"/>
          <w:sz w:val="26"/>
        </w:rPr>
      </w:pPr>
      <w:r w:rsidRPr="009E0444">
        <w:rPr>
          <w:rFonts w:asciiTheme="minorHAnsi" w:hAnsiTheme="minorHAnsi" w:cs="Arial"/>
          <w:b/>
          <w:bCs/>
          <w:i/>
          <w:iCs/>
          <w:color w:val="767171" w:themeColor="background2" w:themeShade="80"/>
          <w:sz w:val="26"/>
        </w:rPr>
        <w:t>SEGUNDO</w:t>
      </w:r>
      <w:r w:rsidRPr="009E0444">
        <w:rPr>
          <w:rFonts w:asciiTheme="minorHAnsi" w:hAnsiTheme="minorHAnsi" w:cs="Arial"/>
          <w:b/>
          <w:bCs/>
          <w:color w:val="767171" w:themeColor="background2" w:themeShade="80"/>
          <w:sz w:val="26"/>
        </w:rPr>
        <w:t xml:space="preserve">.- </w:t>
      </w:r>
      <w:r w:rsidRPr="009E0444">
        <w:rPr>
          <w:rFonts w:asciiTheme="minorHAnsi" w:hAnsiTheme="minorHAnsi" w:cs="Arial"/>
          <w:color w:val="767171" w:themeColor="background2" w:themeShade="80"/>
          <w:sz w:val="26"/>
        </w:rPr>
        <w:t xml:space="preserve">El proceso administrativo fue presentado oportunamente, </w:t>
      </w:r>
      <w:r w:rsidRPr="009E0444">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 la resolución impugnada, lo que fue el día</w:t>
      </w:r>
      <w:r w:rsidRPr="009E0444">
        <w:rPr>
          <w:rFonts w:asciiTheme="minorHAnsi" w:hAnsiTheme="minorHAnsi" w:cs="Arial"/>
          <w:color w:val="767171" w:themeColor="background2" w:themeShade="80"/>
          <w:sz w:val="26"/>
        </w:rPr>
        <w:t xml:space="preserve"> </w:t>
      </w:r>
      <w:r w:rsidRPr="009E0444">
        <w:rPr>
          <w:rFonts w:asciiTheme="minorHAnsi" w:hAnsiTheme="minorHAnsi"/>
          <w:color w:val="767171" w:themeColor="background2" w:themeShade="80"/>
          <w:sz w:val="26"/>
        </w:rPr>
        <w:t xml:space="preserve">27 veintisiete de septiembre del año 2016 dos mil dieciséis, sin que de las constancias que integran el presente expediente, se desprenda lo contrario . . . . . . . . . . . . . . . . . . . . . . . . . . . . . . . . . . . . . . . . . . . . . . . . . . . . . . . . . . . . . </w:t>
      </w:r>
    </w:p>
    <w:p w:rsidR="00BA47CF" w:rsidRPr="009E0444" w:rsidRDefault="00BA47CF" w:rsidP="00BA47CF">
      <w:pPr>
        <w:ind w:firstLine="708"/>
        <w:jc w:val="both"/>
        <w:rPr>
          <w:rFonts w:asciiTheme="minorHAnsi" w:hAnsiTheme="minorHAnsi"/>
          <w:b/>
          <w:i/>
          <w:iCs/>
          <w:color w:val="767171" w:themeColor="background2" w:themeShade="80"/>
          <w:sz w:val="26"/>
        </w:rPr>
      </w:pPr>
    </w:p>
    <w:p w:rsidR="00BA47CF" w:rsidRPr="009E0444" w:rsidRDefault="00BA47CF" w:rsidP="00BA47CF">
      <w:pPr>
        <w:ind w:firstLine="708"/>
        <w:jc w:val="both"/>
        <w:rPr>
          <w:rFonts w:asciiTheme="minorHAnsi" w:hAnsiTheme="minorHAnsi"/>
          <w:bCs/>
          <w:color w:val="767171" w:themeColor="background2" w:themeShade="80"/>
          <w:sz w:val="26"/>
          <w:szCs w:val="26"/>
        </w:rPr>
      </w:pPr>
      <w:r w:rsidRPr="009E0444">
        <w:rPr>
          <w:rFonts w:asciiTheme="minorHAnsi" w:hAnsiTheme="minorHAnsi"/>
          <w:b/>
          <w:i/>
          <w:iCs/>
          <w:color w:val="767171" w:themeColor="background2" w:themeShade="80"/>
          <w:sz w:val="26"/>
        </w:rPr>
        <w:t xml:space="preserve">TERCERO.- </w:t>
      </w:r>
      <w:r w:rsidRPr="009E0444">
        <w:rPr>
          <w:rFonts w:asciiTheme="minorHAnsi" w:hAnsiTheme="minorHAnsi"/>
          <w:color w:val="767171" w:themeColor="background2" w:themeShade="80"/>
          <w:sz w:val="26"/>
          <w:szCs w:val="22"/>
        </w:rPr>
        <w:t xml:space="preserve">La existencia de la resolución impugnada en la presente causa administrativa, se encuentra documentada en autos con el original de dicha resolución </w:t>
      </w:r>
      <w:r w:rsidRPr="009E0444">
        <w:rPr>
          <w:rFonts w:asciiTheme="minorHAnsi" w:hAnsiTheme="minorHAnsi"/>
          <w:bCs/>
          <w:color w:val="767171" w:themeColor="background2" w:themeShade="80"/>
          <w:sz w:val="26"/>
          <w:szCs w:val="26"/>
        </w:rPr>
        <w:t xml:space="preserve">emitida dentro del expediente con número </w:t>
      </w:r>
      <w:r w:rsidRPr="009E0444">
        <w:rPr>
          <w:rFonts w:asciiTheme="minorHAnsi" w:hAnsiTheme="minorHAnsi"/>
          <w:b/>
          <w:bCs/>
          <w:color w:val="767171" w:themeColor="background2" w:themeShade="80"/>
          <w:sz w:val="26"/>
          <w:szCs w:val="26"/>
        </w:rPr>
        <w:t>594/2014-U</w:t>
      </w:r>
      <w:r w:rsidRPr="009E0444">
        <w:rPr>
          <w:rFonts w:asciiTheme="minorHAnsi" w:hAnsiTheme="minorHAnsi"/>
          <w:bCs/>
          <w:color w:val="767171" w:themeColor="background2" w:themeShade="80"/>
          <w:sz w:val="26"/>
          <w:szCs w:val="26"/>
        </w:rPr>
        <w:t>, con número de multa 14-0594-1, de fecha 22 veintidós de septiembre del año 2016 dos mil dieciséis, por la que la autoridad</w:t>
      </w:r>
      <w:r>
        <w:rPr>
          <w:rFonts w:asciiTheme="minorHAnsi" w:hAnsiTheme="minorHAnsi"/>
          <w:bCs/>
          <w:color w:val="767171" w:themeColor="background2" w:themeShade="80"/>
          <w:sz w:val="26"/>
          <w:szCs w:val="26"/>
        </w:rPr>
        <w:t>,</w:t>
      </w:r>
      <w:r w:rsidRPr="009E0444">
        <w:rPr>
          <w:rFonts w:asciiTheme="minorHAnsi" w:hAnsiTheme="minorHAnsi"/>
          <w:bCs/>
          <w:color w:val="767171" w:themeColor="background2" w:themeShade="80"/>
          <w:sz w:val="26"/>
          <w:szCs w:val="26"/>
        </w:rPr>
        <w:t xml:space="preserve"> ahora demandada, determinó imponer al ciudadano </w:t>
      </w:r>
      <w:r w:rsidR="004E4707">
        <w:rPr>
          <w:rFonts w:asciiTheme="minorHAnsi" w:hAnsiTheme="minorHAnsi"/>
          <w:bCs/>
          <w:color w:val="767171" w:themeColor="background2" w:themeShade="80"/>
          <w:sz w:val="26"/>
          <w:szCs w:val="26"/>
        </w:rPr>
        <w:t>(.....)</w:t>
      </w:r>
      <w:r w:rsidRPr="009E0444">
        <w:rPr>
          <w:rFonts w:asciiTheme="minorHAnsi" w:hAnsiTheme="minorHAnsi"/>
          <w:bCs/>
          <w:color w:val="767171" w:themeColor="background2" w:themeShade="80"/>
          <w:sz w:val="26"/>
          <w:szCs w:val="26"/>
        </w:rPr>
        <w:t xml:space="preserve">, una multa por la cantidad de $6,377.00 (seis mil trescientos setenta y siete pesos 00/100 Moneda Nacional); así como la clausura total, temporal, por tener el inmueble ubicado en calle </w:t>
      </w:r>
      <w:r w:rsidR="004E4707">
        <w:rPr>
          <w:rFonts w:asciiTheme="minorHAnsi" w:hAnsiTheme="minorHAnsi"/>
          <w:bCs/>
          <w:color w:val="767171" w:themeColor="background2" w:themeShade="80"/>
          <w:sz w:val="26"/>
          <w:szCs w:val="26"/>
        </w:rPr>
        <w:t>(.....)</w:t>
      </w:r>
      <w:r w:rsidRPr="009E0444">
        <w:rPr>
          <w:rFonts w:asciiTheme="minorHAnsi" w:hAnsiTheme="minorHAnsi"/>
          <w:bCs/>
          <w:color w:val="767171" w:themeColor="background2" w:themeShade="80"/>
          <w:sz w:val="26"/>
          <w:szCs w:val="26"/>
        </w:rPr>
        <w:t xml:space="preserve">, esquina con calle </w:t>
      </w:r>
      <w:r w:rsidR="004E4707">
        <w:rPr>
          <w:rFonts w:asciiTheme="minorHAnsi" w:hAnsiTheme="minorHAnsi"/>
          <w:bCs/>
          <w:color w:val="767171" w:themeColor="background2" w:themeShade="80"/>
          <w:sz w:val="26"/>
          <w:szCs w:val="26"/>
        </w:rPr>
        <w:t>(.....)</w:t>
      </w:r>
      <w:r w:rsidRPr="009E0444">
        <w:rPr>
          <w:rFonts w:asciiTheme="minorHAnsi" w:hAnsiTheme="minorHAnsi"/>
          <w:bCs/>
          <w:color w:val="767171" w:themeColor="background2" w:themeShade="80"/>
          <w:sz w:val="26"/>
          <w:szCs w:val="26"/>
        </w:rPr>
        <w:t xml:space="preserve">, de esta ciudad; un uso de tortillería con molino, sin contar con el permiso de uso de suelo. . . . . . . . . . . . . . . . . . . . . . . . . . .  </w:t>
      </w:r>
      <w:r>
        <w:rPr>
          <w:rFonts w:asciiTheme="minorHAnsi" w:hAnsiTheme="minorHAnsi"/>
          <w:color w:val="767171" w:themeColor="background2" w:themeShade="80"/>
          <w:sz w:val="26"/>
          <w:szCs w:val="26"/>
        </w:rPr>
        <w:t xml:space="preserve">. . . . . . . . . . </w:t>
      </w:r>
    </w:p>
    <w:p w:rsidR="00BA47CF" w:rsidRPr="009E0444" w:rsidRDefault="00BA47CF" w:rsidP="00BA47CF">
      <w:pPr>
        <w:jc w:val="both"/>
        <w:rPr>
          <w:rFonts w:asciiTheme="minorHAnsi" w:hAnsiTheme="minorHAnsi"/>
          <w:bCs/>
          <w:color w:val="767171" w:themeColor="background2" w:themeShade="80"/>
          <w:sz w:val="26"/>
          <w:szCs w:val="26"/>
        </w:rPr>
      </w:pPr>
    </w:p>
    <w:p w:rsidR="00BA47CF" w:rsidRPr="009E0444" w:rsidRDefault="00BA47CF" w:rsidP="00BA47CF">
      <w:pPr>
        <w:ind w:firstLine="708"/>
        <w:jc w:val="both"/>
        <w:rPr>
          <w:rFonts w:asciiTheme="minorHAnsi" w:hAnsiTheme="minorHAnsi"/>
          <w:color w:val="767171" w:themeColor="background2" w:themeShade="80"/>
          <w:sz w:val="26"/>
        </w:rPr>
      </w:pPr>
      <w:r w:rsidRPr="009E0444">
        <w:rPr>
          <w:rFonts w:asciiTheme="minorHAnsi" w:hAnsiTheme="minorHAnsi"/>
          <w:bCs/>
          <w:color w:val="767171" w:themeColor="background2" w:themeShade="80"/>
          <w:sz w:val="26"/>
          <w:szCs w:val="26"/>
        </w:rPr>
        <w:t xml:space="preserve">Resolución </w:t>
      </w:r>
      <w:r w:rsidRPr="009E0444">
        <w:rPr>
          <w:rFonts w:asciiTheme="minorHAnsi" w:hAnsiTheme="minorHAnsi"/>
          <w:color w:val="767171" w:themeColor="background2" w:themeShade="80"/>
          <w:sz w:val="26"/>
          <w:szCs w:val="22"/>
        </w:rPr>
        <w:t xml:space="preserve">que, ofrecida y admitida como prueba a las partes, obra en original en el secreto de los Juzgados (visible en autos, en copia certificada, a fojas 37 treinta y siete a 41 cuarenta y uno); prueba documental que merece pleno valor probatorio, </w:t>
      </w:r>
      <w:r w:rsidRPr="009E0444">
        <w:rPr>
          <w:rFonts w:asciiTheme="minorHAnsi" w:hAnsiTheme="minorHAnsi"/>
          <w:color w:val="767171" w:themeColor="background2" w:themeShade="80"/>
          <w:sz w:val="26"/>
        </w:rPr>
        <w:t xml:space="preserve">conforme lo dispuesto en los artículos 78, 117, 121 y 131 del Código de Procedimiento y Justicia Administrativa para el Estado y los Municipios de Guanajuato, toda vez que se trata de un </w:t>
      </w:r>
      <w:r w:rsidRPr="009E0444">
        <w:rPr>
          <w:rFonts w:asciiTheme="minorHAnsi" w:hAnsiTheme="minorHAnsi"/>
          <w:color w:val="767171" w:themeColor="background2" w:themeShade="80"/>
          <w:sz w:val="26"/>
          <w:szCs w:val="22"/>
        </w:rPr>
        <w:t xml:space="preserve">documento público expedido por la autoridad demandada; aunado al reconocimiento que, de alguna manera, de su emisión hace la autoridad enjuiciada, al contestar la demanda . . . . </w:t>
      </w:r>
    </w:p>
    <w:p w:rsidR="00BA47CF" w:rsidRPr="009E0444" w:rsidRDefault="00BA47CF" w:rsidP="00BA47CF">
      <w:pPr>
        <w:ind w:firstLine="708"/>
        <w:jc w:val="both"/>
        <w:rPr>
          <w:rFonts w:asciiTheme="minorHAnsi" w:hAnsiTheme="minorHAnsi"/>
          <w:color w:val="767171" w:themeColor="background2" w:themeShade="80"/>
          <w:sz w:val="26"/>
          <w:szCs w:val="22"/>
        </w:rPr>
      </w:pPr>
    </w:p>
    <w:p w:rsidR="00BA47CF" w:rsidRPr="009E0444" w:rsidRDefault="00BA47CF" w:rsidP="00BA47CF">
      <w:pPr>
        <w:ind w:firstLine="708"/>
        <w:jc w:val="both"/>
        <w:rPr>
          <w:rFonts w:asciiTheme="minorHAnsi" w:hAnsiTheme="minorHAnsi" w:cs="Arial"/>
          <w:color w:val="767171" w:themeColor="background2" w:themeShade="80"/>
          <w:sz w:val="26"/>
        </w:rPr>
      </w:pPr>
      <w:r w:rsidRPr="009E0444">
        <w:rPr>
          <w:rFonts w:asciiTheme="minorHAnsi" w:hAnsiTheme="minorHAnsi"/>
          <w:color w:val="767171" w:themeColor="background2" w:themeShade="80"/>
          <w:sz w:val="26"/>
          <w:szCs w:val="22"/>
        </w:rPr>
        <w:t xml:space="preserve">En razón de lo anterior, no existe duda alguna sobre la existencia de la resolución combatida. . . . . . . . . . . . . . . . . . . . . . . . . . . . . . . . . . . . . . . . . . . . . </w:t>
      </w:r>
      <w:proofErr w:type="gramStart"/>
      <w:r w:rsidRPr="009E0444">
        <w:rPr>
          <w:rFonts w:asciiTheme="minorHAnsi" w:hAnsiTheme="minorHAnsi"/>
          <w:color w:val="767171" w:themeColor="background2" w:themeShade="80"/>
          <w:sz w:val="26"/>
          <w:szCs w:val="22"/>
        </w:rPr>
        <w:t>. . . .</w:t>
      </w:r>
      <w:proofErr w:type="gramEnd"/>
      <w:r w:rsidRPr="009E0444">
        <w:rPr>
          <w:rFonts w:asciiTheme="minorHAnsi" w:hAnsiTheme="minorHAnsi"/>
          <w:color w:val="767171" w:themeColor="background2" w:themeShade="80"/>
          <w:sz w:val="26"/>
          <w:szCs w:val="22"/>
        </w:rPr>
        <w:t xml:space="preserve"> . </w:t>
      </w:r>
    </w:p>
    <w:p w:rsidR="00BA47CF" w:rsidRPr="009E0444" w:rsidRDefault="00BA47CF" w:rsidP="00BA47CF">
      <w:pPr>
        <w:ind w:firstLine="708"/>
        <w:jc w:val="both"/>
        <w:rPr>
          <w:rFonts w:asciiTheme="minorHAnsi" w:hAnsiTheme="minorHAnsi"/>
          <w:b/>
          <w:i/>
          <w:color w:val="767171" w:themeColor="background2" w:themeShade="80"/>
          <w:sz w:val="26"/>
        </w:rPr>
      </w:pPr>
    </w:p>
    <w:p w:rsidR="00BA47CF" w:rsidRPr="009E0444" w:rsidRDefault="00BA47CF" w:rsidP="00BA47CF">
      <w:pPr>
        <w:ind w:firstLine="708"/>
        <w:jc w:val="both"/>
        <w:rPr>
          <w:rFonts w:asciiTheme="minorHAnsi" w:hAnsiTheme="minorHAnsi"/>
          <w:color w:val="767171" w:themeColor="background2" w:themeShade="80"/>
          <w:sz w:val="26"/>
        </w:rPr>
      </w:pPr>
      <w:proofErr w:type="gramStart"/>
      <w:r w:rsidRPr="009E0444">
        <w:rPr>
          <w:rFonts w:asciiTheme="minorHAnsi" w:hAnsiTheme="minorHAnsi"/>
          <w:b/>
          <w:i/>
          <w:color w:val="767171" w:themeColor="background2" w:themeShade="80"/>
          <w:sz w:val="26"/>
        </w:rPr>
        <w:t>CUARTO.-</w:t>
      </w:r>
      <w:proofErr w:type="gramEnd"/>
      <w:r w:rsidRPr="009E0444">
        <w:rPr>
          <w:rFonts w:asciiTheme="minorHAnsi" w:hAnsiTheme="minorHAnsi"/>
          <w:b/>
          <w:i/>
          <w:color w:val="767171" w:themeColor="background2" w:themeShade="80"/>
          <w:sz w:val="26"/>
        </w:rPr>
        <w:t xml:space="preserve"> </w:t>
      </w:r>
      <w:r w:rsidRPr="009E0444">
        <w:rPr>
          <w:rFonts w:asciiTheme="minorHAnsi" w:hAnsiTheme="minorHAnsi"/>
          <w:color w:val="767171" w:themeColor="background2" w:themeShade="80"/>
          <w:sz w:val="26"/>
          <w:szCs w:val="26"/>
        </w:rPr>
        <w:t xml:space="preserve">Por cuestión de </w:t>
      </w:r>
      <w:r w:rsidRPr="009E0444">
        <w:rPr>
          <w:rFonts w:asciiTheme="minorHAnsi" w:hAnsiTheme="minorHAnsi"/>
          <w:b/>
          <w:i/>
          <w:iCs/>
          <w:color w:val="767171" w:themeColor="background2" w:themeShade="80"/>
          <w:sz w:val="26"/>
          <w:szCs w:val="26"/>
        </w:rPr>
        <w:t xml:space="preserve">orden público </w:t>
      </w:r>
      <w:r w:rsidRPr="009E0444">
        <w:rPr>
          <w:rFonts w:asciiTheme="minorHAnsi" w:hAnsiTheme="minorHAnsi"/>
          <w:color w:val="767171" w:themeColor="background2" w:themeShade="80"/>
          <w:sz w:val="26"/>
          <w:szCs w:val="26"/>
        </w:rPr>
        <w:t xml:space="preserve">y, por ende de estudio preferente, sea que las partes las hagan valer o que de oficio se adviertan, se </w:t>
      </w:r>
      <w:r w:rsidRPr="009E0444">
        <w:rPr>
          <w:rFonts w:asciiTheme="minorHAnsi" w:hAnsiTheme="minorHAnsi"/>
          <w:color w:val="767171" w:themeColor="background2" w:themeShade="80"/>
          <w:sz w:val="26"/>
          <w:szCs w:val="26"/>
        </w:rPr>
        <w:lastRenderedPageBreak/>
        <w:t xml:space="preserve">procede al análisis de las causales de improcedencia o sobreseimiento previstas en el Código de Procedimiento y Justicia Administrativa para el Estado y los Municipios de Guanajuato. . . . . . . . . . . . . . . . . . . . . . . . . . . . . . . . . . . . . . . . . . . . . . . </w:t>
      </w:r>
    </w:p>
    <w:p w:rsidR="00BA47CF" w:rsidRPr="009E0444" w:rsidRDefault="00BA47CF" w:rsidP="00BA47CF">
      <w:pPr>
        <w:jc w:val="both"/>
        <w:rPr>
          <w:rFonts w:asciiTheme="minorHAnsi" w:hAnsiTheme="minorHAnsi" w:cs="Arial"/>
          <w:color w:val="767171" w:themeColor="background2" w:themeShade="80"/>
          <w:sz w:val="26"/>
          <w:szCs w:val="22"/>
        </w:rPr>
      </w:pPr>
    </w:p>
    <w:p w:rsidR="00BA47CF" w:rsidRPr="009E0444" w:rsidRDefault="00BA47CF" w:rsidP="00BA47CF">
      <w:pPr>
        <w:ind w:firstLine="708"/>
        <w:jc w:val="both"/>
        <w:rPr>
          <w:rFonts w:asciiTheme="minorHAnsi" w:hAnsiTheme="minorHAnsi"/>
          <w:color w:val="767171" w:themeColor="background2" w:themeShade="80"/>
          <w:sz w:val="26"/>
          <w:szCs w:val="26"/>
        </w:rPr>
      </w:pPr>
      <w:r w:rsidRPr="009E0444">
        <w:rPr>
          <w:rFonts w:asciiTheme="minorHAnsi" w:hAnsiTheme="minorHAnsi"/>
          <w:color w:val="767171" w:themeColor="background2" w:themeShade="80"/>
          <w:sz w:val="26"/>
          <w:szCs w:val="26"/>
        </w:rPr>
        <w:t xml:space="preserve">En la especie, en esta causa administrativa, la autoridad demandada, planteó en su escrito de contestación, que se actualiza en el presente asunto, la causal prevista en la fracción I, del artículo 261 del Código de Procedimiento y Justicia Administrativa para el Estado y los Municipios de Guanajuato; ya que adujo que no se afectaban los intereses jurídicos del impetrante con la resolución impugnada, pues el actor no acreditó que el acto combatido se haya emitido de manera ilegal. . . . . . . . . . . . . . . . . . . . . . . . . . . . . . . . . . . . . . . . . . . . . . . . . . . . . . . . . . </w:t>
      </w:r>
    </w:p>
    <w:p w:rsidR="00BA47CF" w:rsidRPr="009E0444" w:rsidRDefault="00BA47CF" w:rsidP="00BA47CF">
      <w:pPr>
        <w:jc w:val="both"/>
        <w:rPr>
          <w:rFonts w:asciiTheme="minorHAnsi" w:hAnsiTheme="minorHAnsi"/>
          <w:color w:val="767171" w:themeColor="background2" w:themeShade="80"/>
          <w:sz w:val="26"/>
          <w:szCs w:val="26"/>
        </w:rPr>
      </w:pPr>
    </w:p>
    <w:p w:rsidR="00BA47CF" w:rsidRPr="009E0444" w:rsidRDefault="00BA47CF" w:rsidP="00BA47CF">
      <w:pPr>
        <w:ind w:firstLine="708"/>
        <w:jc w:val="both"/>
        <w:rPr>
          <w:rFonts w:asciiTheme="minorHAnsi" w:hAnsiTheme="minorHAnsi"/>
          <w:bCs/>
          <w:color w:val="767171" w:themeColor="background2" w:themeShade="80"/>
          <w:sz w:val="26"/>
          <w:szCs w:val="26"/>
        </w:rPr>
      </w:pPr>
      <w:r w:rsidRPr="009E0444">
        <w:rPr>
          <w:rFonts w:asciiTheme="minorHAnsi" w:hAnsiTheme="minorHAnsi"/>
          <w:color w:val="767171" w:themeColor="background2" w:themeShade="80"/>
          <w:sz w:val="26"/>
          <w:szCs w:val="26"/>
        </w:rPr>
        <w:t xml:space="preserve">Causal que </w:t>
      </w:r>
      <w:r w:rsidRPr="009E0444">
        <w:rPr>
          <w:rFonts w:asciiTheme="minorHAnsi" w:hAnsiTheme="minorHAnsi"/>
          <w:b/>
          <w:color w:val="767171" w:themeColor="background2" w:themeShade="80"/>
          <w:sz w:val="26"/>
          <w:szCs w:val="26"/>
        </w:rPr>
        <w:t>no se actualiza</w:t>
      </w:r>
      <w:r w:rsidRPr="009E0444">
        <w:rPr>
          <w:rFonts w:asciiTheme="minorHAnsi" w:hAnsiTheme="minorHAnsi"/>
          <w:color w:val="767171" w:themeColor="background2" w:themeShade="80"/>
          <w:sz w:val="26"/>
          <w:szCs w:val="26"/>
        </w:rPr>
        <w:t xml:space="preserve"> en el presente asunto, toda vez que el interés jurídico del impetrante, </w:t>
      </w:r>
      <w:r w:rsidRPr="009E0444">
        <w:rPr>
          <w:rFonts w:asciiTheme="minorHAnsi" w:hAnsiTheme="minorHAnsi" w:cs="Arial"/>
          <w:color w:val="767171" w:themeColor="background2" w:themeShade="80"/>
          <w:sz w:val="26"/>
          <w:szCs w:val="26"/>
        </w:rPr>
        <w:t xml:space="preserve">no deriva de que se acredite que la resolución impugnada se emitió de manera ilegal; sino que deriva de que la autoridad demandada </w:t>
      </w:r>
      <w:r w:rsidRPr="009E0444">
        <w:rPr>
          <w:rFonts w:asciiTheme="minorHAnsi" w:hAnsiTheme="minorHAnsi"/>
          <w:bCs/>
          <w:color w:val="767171" w:themeColor="background2" w:themeShade="80"/>
          <w:sz w:val="26"/>
          <w:szCs w:val="26"/>
        </w:rPr>
        <w:t>incoó</w:t>
      </w:r>
      <w:r w:rsidRPr="009E0444">
        <w:rPr>
          <w:rFonts w:asciiTheme="minorHAnsi" w:hAnsiTheme="minorHAnsi" w:cs="Arial"/>
          <w:color w:val="767171" w:themeColor="background2" w:themeShade="80"/>
          <w:sz w:val="26"/>
          <w:szCs w:val="26"/>
        </w:rPr>
        <w:t xml:space="preserve"> en su contra el procedimiento administrativo de inspección con número 594/2014-U, que concluyó con la resolución impugnada, emitida el 22 veintidós de septiembre del año pasado, por la que, además de la clausura total, temporal, de un inmueble, se impuso al justiciable, una multa por la cantidad de $6,377.00 (Seis mil trescientos setenta y siete pesos 00/100 Moneda Nacional); por usar el inmueble ubicado </w:t>
      </w:r>
      <w:r w:rsidR="004E4707">
        <w:rPr>
          <w:rFonts w:asciiTheme="minorHAnsi" w:hAnsiTheme="minorHAnsi" w:cs="Arial"/>
          <w:color w:val="767171" w:themeColor="background2" w:themeShade="80"/>
          <w:sz w:val="26"/>
          <w:szCs w:val="26"/>
        </w:rPr>
        <w:t>(.....)</w:t>
      </w:r>
      <w:r w:rsidRPr="009E0444">
        <w:rPr>
          <w:rFonts w:asciiTheme="minorHAnsi" w:hAnsiTheme="minorHAnsi" w:cs="Arial"/>
          <w:color w:val="767171" w:themeColor="background2" w:themeShade="80"/>
          <w:sz w:val="26"/>
          <w:szCs w:val="26"/>
        </w:rPr>
        <w:t xml:space="preserve">, esquina con calle </w:t>
      </w:r>
      <w:r w:rsidR="004E4707">
        <w:rPr>
          <w:rFonts w:asciiTheme="minorHAnsi" w:hAnsiTheme="minorHAnsi" w:cs="Arial"/>
          <w:color w:val="767171" w:themeColor="background2" w:themeShade="80"/>
          <w:sz w:val="26"/>
          <w:szCs w:val="26"/>
        </w:rPr>
        <w:t>(.....)</w:t>
      </w:r>
      <w:r w:rsidRPr="009E0444">
        <w:rPr>
          <w:rFonts w:asciiTheme="minorHAnsi" w:hAnsiTheme="minorHAnsi" w:cs="Arial"/>
          <w:color w:val="767171" w:themeColor="background2" w:themeShade="80"/>
          <w:sz w:val="26"/>
          <w:szCs w:val="26"/>
        </w:rPr>
        <w:t>; como tortillería con molino, sin contar con el respectivo permiso de uso de suelo, ni la autorización de uso y ocupación;</w:t>
      </w:r>
      <w:r w:rsidRPr="009E0444">
        <w:rPr>
          <w:rFonts w:asciiTheme="minorHAnsi" w:hAnsiTheme="minorHAnsi"/>
          <w:bCs/>
          <w:color w:val="767171" w:themeColor="background2" w:themeShade="80"/>
          <w:sz w:val="26"/>
          <w:szCs w:val="26"/>
        </w:rPr>
        <w:t xml:space="preserve"> por lo que la misma</w:t>
      </w:r>
      <w:r>
        <w:rPr>
          <w:rFonts w:asciiTheme="minorHAnsi" w:hAnsiTheme="minorHAnsi"/>
          <w:bCs/>
          <w:color w:val="767171" w:themeColor="background2" w:themeShade="80"/>
          <w:sz w:val="26"/>
          <w:szCs w:val="26"/>
        </w:rPr>
        <w:t>,</w:t>
      </w:r>
      <w:r w:rsidRPr="009E0444">
        <w:rPr>
          <w:rFonts w:asciiTheme="minorHAnsi" w:hAnsiTheme="minorHAnsi"/>
          <w:bCs/>
          <w:color w:val="767171" w:themeColor="background2" w:themeShade="80"/>
          <w:sz w:val="26"/>
          <w:szCs w:val="26"/>
        </w:rPr>
        <w:t xml:space="preserve"> causa una afectación directa en los derechos y bienes del justiciable, específicamente en su patrimonio, luego entonces, como ya se dijo, no se actualiza la causal en estudio, al sí haber afectación a sus intereses jurídicos.</w:t>
      </w:r>
      <w:r>
        <w:rPr>
          <w:rFonts w:asciiTheme="minorHAnsi" w:hAnsiTheme="minorHAnsi"/>
          <w:bCs/>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w:t>
      </w:r>
    </w:p>
    <w:p w:rsidR="00BA47CF" w:rsidRPr="009E0444" w:rsidRDefault="00BA47CF" w:rsidP="00BA47CF">
      <w:pPr>
        <w:jc w:val="both"/>
        <w:rPr>
          <w:rFonts w:asciiTheme="minorHAnsi" w:hAnsiTheme="minorHAnsi"/>
          <w:color w:val="767171" w:themeColor="background2" w:themeShade="80"/>
          <w:sz w:val="26"/>
          <w:szCs w:val="26"/>
        </w:rPr>
      </w:pPr>
    </w:p>
    <w:p w:rsidR="00BA47CF" w:rsidRPr="009E0444" w:rsidRDefault="00BA47CF" w:rsidP="00BA47CF">
      <w:pPr>
        <w:ind w:firstLine="708"/>
        <w:jc w:val="both"/>
        <w:rPr>
          <w:rFonts w:asciiTheme="minorHAnsi" w:hAnsiTheme="minorHAnsi"/>
          <w:bCs/>
          <w:iCs/>
          <w:color w:val="767171" w:themeColor="background2" w:themeShade="80"/>
          <w:sz w:val="26"/>
          <w:szCs w:val="26"/>
        </w:rPr>
      </w:pPr>
      <w:r w:rsidRPr="009E0444">
        <w:rPr>
          <w:rFonts w:asciiTheme="minorHAnsi" w:hAnsiTheme="minorHAnsi"/>
          <w:color w:val="767171" w:themeColor="background2" w:themeShade="80"/>
          <w:sz w:val="26"/>
          <w:szCs w:val="26"/>
        </w:rPr>
        <w:t xml:space="preserve">Así las cosas, al no actualizarse la causal de improcedencia invocada por la enjuiciada y que, de oficio, este juzgador </w:t>
      </w:r>
      <w:r w:rsidRPr="009E0444">
        <w:rPr>
          <w:rFonts w:asciiTheme="minorHAnsi" w:hAnsiTheme="minorHAnsi"/>
          <w:b/>
          <w:color w:val="767171" w:themeColor="background2" w:themeShade="80"/>
          <w:sz w:val="26"/>
          <w:szCs w:val="26"/>
        </w:rPr>
        <w:t>no advierte</w:t>
      </w:r>
      <w:r w:rsidRPr="009E0444">
        <w:rPr>
          <w:rFonts w:asciiTheme="minorHAnsi" w:hAnsiTheme="minorHAnsi"/>
          <w:color w:val="767171" w:themeColor="background2" w:themeShade="80"/>
          <w:sz w:val="26"/>
          <w:szCs w:val="26"/>
        </w:rPr>
        <w:t xml:space="preserve"> que se actualice alguna que impida el estudio de fondo del asunto; conlleva necesariamente a que resulte procedente este proceso administrativo.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w:t>
      </w:r>
      <w:proofErr w:type="gramStart"/>
      <w:r>
        <w:rPr>
          <w:rFonts w:asciiTheme="minorHAnsi" w:hAnsiTheme="minorHAnsi"/>
          <w:color w:val="767171" w:themeColor="background2" w:themeShade="80"/>
          <w:sz w:val="26"/>
          <w:szCs w:val="26"/>
        </w:rPr>
        <w:t>. . . .</w:t>
      </w:r>
      <w:proofErr w:type="gramEnd"/>
      <w:r>
        <w:rPr>
          <w:rFonts w:asciiTheme="minorHAnsi" w:hAnsiTheme="minorHAnsi"/>
          <w:color w:val="767171" w:themeColor="background2" w:themeShade="80"/>
          <w:sz w:val="26"/>
          <w:szCs w:val="26"/>
        </w:rPr>
        <w:t xml:space="preserve"> . </w:t>
      </w:r>
    </w:p>
    <w:p w:rsidR="00BA47CF" w:rsidRPr="009E0444" w:rsidRDefault="00BA47CF" w:rsidP="00BA47CF">
      <w:pPr>
        <w:jc w:val="both"/>
        <w:rPr>
          <w:rFonts w:asciiTheme="minorHAnsi" w:hAnsiTheme="minorHAnsi"/>
          <w:color w:val="767171" w:themeColor="background2" w:themeShade="80"/>
          <w:sz w:val="26"/>
        </w:rPr>
      </w:pPr>
    </w:p>
    <w:p w:rsidR="00BA47CF" w:rsidRPr="009E0444" w:rsidRDefault="00BA47CF" w:rsidP="00BA47CF">
      <w:pPr>
        <w:ind w:firstLine="708"/>
        <w:jc w:val="both"/>
        <w:rPr>
          <w:rFonts w:asciiTheme="minorHAnsi" w:hAnsiTheme="minorHAnsi" w:cs="Calibri"/>
          <w:b/>
          <w:bCs/>
          <w:i/>
          <w:iCs/>
          <w:color w:val="767171" w:themeColor="background2" w:themeShade="80"/>
          <w:sz w:val="26"/>
          <w:szCs w:val="26"/>
        </w:rPr>
      </w:pPr>
      <w:proofErr w:type="gramStart"/>
      <w:r w:rsidRPr="009E0444">
        <w:rPr>
          <w:rFonts w:asciiTheme="minorHAnsi" w:hAnsiTheme="minorHAnsi" w:cs="Arial"/>
          <w:b/>
          <w:i/>
          <w:color w:val="767171" w:themeColor="background2" w:themeShade="80"/>
          <w:sz w:val="26"/>
          <w:szCs w:val="27"/>
        </w:rPr>
        <w:t>QUINTO.-</w:t>
      </w:r>
      <w:proofErr w:type="gramEnd"/>
      <w:r w:rsidRPr="009E0444">
        <w:rPr>
          <w:rFonts w:asciiTheme="minorHAnsi" w:hAnsiTheme="minorHAnsi" w:cs="Arial"/>
          <w:color w:val="767171" w:themeColor="background2" w:themeShade="80"/>
          <w:sz w:val="26"/>
          <w:szCs w:val="27"/>
        </w:rPr>
        <w:t xml:space="preserve"> Este Juzgador, </w:t>
      </w:r>
      <w:r w:rsidRPr="009E0444">
        <w:rPr>
          <w:rFonts w:asciiTheme="minorHAnsi" w:hAnsiTheme="minorHAnsi"/>
          <w:color w:val="767171" w:themeColor="background2" w:themeShade="80"/>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BA47CF" w:rsidRPr="009E0444" w:rsidRDefault="00BA47CF" w:rsidP="00BA47CF">
      <w:pPr>
        <w:ind w:firstLine="708"/>
        <w:jc w:val="both"/>
        <w:rPr>
          <w:rFonts w:asciiTheme="minorHAnsi" w:hAnsiTheme="minorHAnsi"/>
          <w:color w:val="767171" w:themeColor="background2" w:themeShade="80"/>
          <w:sz w:val="26"/>
          <w:szCs w:val="27"/>
        </w:rPr>
      </w:pPr>
    </w:p>
    <w:p w:rsidR="00BA47CF" w:rsidRPr="009E0444" w:rsidRDefault="00BA47CF" w:rsidP="00BA47CF">
      <w:pPr>
        <w:ind w:firstLine="708"/>
        <w:jc w:val="both"/>
        <w:rPr>
          <w:rFonts w:asciiTheme="minorHAnsi" w:hAnsiTheme="minorHAnsi"/>
          <w:color w:val="767171" w:themeColor="background2" w:themeShade="80"/>
          <w:sz w:val="26"/>
          <w:szCs w:val="27"/>
        </w:rPr>
      </w:pPr>
      <w:r w:rsidRPr="009E0444">
        <w:rPr>
          <w:rFonts w:asciiTheme="minorHAnsi" w:hAnsiTheme="minorHAnsi"/>
          <w:color w:val="767171" w:themeColor="background2" w:themeShade="80"/>
          <w:sz w:val="26"/>
          <w:szCs w:val="27"/>
        </w:rPr>
        <w:t xml:space="preserve">De la lectura de la demanda y de la </w:t>
      </w:r>
      <w:proofErr w:type="gramStart"/>
      <w:r w:rsidRPr="009E0444">
        <w:rPr>
          <w:rFonts w:asciiTheme="minorHAnsi" w:hAnsiTheme="minorHAnsi"/>
          <w:color w:val="767171" w:themeColor="background2" w:themeShade="80"/>
          <w:sz w:val="26"/>
          <w:szCs w:val="27"/>
        </w:rPr>
        <w:t>contestación</w:t>
      </w:r>
      <w:proofErr w:type="gramEnd"/>
      <w:r w:rsidRPr="009E0444">
        <w:rPr>
          <w:rFonts w:asciiTheme="minorHAnsi" w:hAnsiTheme="minorHAnsi"/>
          <w:color w:val="767171" w:themeColor="background2" w:themeShade="80"/>
          <w:sz w:val="26"/>
          <w:szCs w:val="27"/>
        </w:rPr>
        <w:t xml:space="preserve"> así como de las constancias que integran el presente expediente, se desprende con claridad lo siguiente:</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w:t>
      </w:r>
    </w:p>
    <w:p w:rsidR="00BA47CF" w:rsidRPr="009E0444" w:rsidRDefault="00BA47CF" w:rsidP="00BA47CF">
      <w:pPr>
        <w:ind w:firstLine="708"/>
        <w:jc w:val="both"/>
        <w:rPr>
          <w:rFonts w:asciiTheme="minorHAnsi" w:hAnsiTheme="minorHAnsi"/>
          <w:color w:val="767171" w:themeColor="background2" w:themeShade="80"/>
          <w:sz w:val="26"/>
          <w:szCs w:val="27"/>
        </w:rPr>
      </w:pPr>
    </w:p>
    <w:p w:rsidR="00BA47CF" w:rsidRPr="009E0444" w:rsidRDefault="00BA47CF" w:rsidP="00BA47CF">
      <w:pPr>
        <w:ind w:firstLine="708"/>
        <w:jc w:val="both"/>
        <w:rPr>
          <w:rFonts w:asciiTheme="minorHAnsi" w:hAnsiTheme="minorHAnsi"/>
          <w:color w:val="767171" w:themeColor="background2" w:themeShade="80"/>
          <w:sz w:val="26"/>
          <w:szCs w:val="27"/>
        </w:rPr>
      </w:pPr>
      <w:r w:rsidRPr="009E0444">
        <w:rPr>
          <w:rFonts w:asciiTheme="minorHAnsi" w:hAnsiTheme="minorHAnsi"/>
          <w:color w:val="767171" w:themeColor="background2" w:themeShade="80"/>
          <w:sz w:val="26"/>
          <w:szCs w:val="27"/>
        </w:rPr>
        <w:lastRenderedPageBreak/>
        <w:t xml:space="preserve">a) </w:t>
      </w:r>
      <w:proofErr w:type="gramStart"/>
      <w:r w:rsidRPr="009E0444">
        <w:rPr>
          <w:rFonts w:asciiTheme="minorHAnsi" w:hAnsiTheme="minorHAnsi"/>
          <w:color w:val="767171" w:themeColor="background2" w:themeShade="80"/>
          <w:sz w:val="26"/>
          <w:szCs w:val="27"/>
        </w:rPr>
        <w:t>Que  el</w:t>
      </w:r>
      <w:proofErr w:type="gramEnd"/>
      <w:r w:rsidRPr="009E0444">
        <w:rPr>
          <w:rFonts w:asciiTheme="minorHAnsi" w:hAnsiTheme="minorHAnsi"/>
          <w:color w:val="767171" w:themeColor="background2" w:themeShade="80"/>
          <w:sz w:val="26"/>
          <w:szCs w:val="27"/>
        </w:rPr>
        <w:t xml:space="preserve"> ciudadano </w:t>
      </w:r>
      <w:r w:rsidR="004E4707">
        <w:rPr>
          <w:rFonts w:asciiTheme="minorHAnsi" w:hAnsiTheme="minorHAnsi"/>
          <w:color w:val="767171" w:themeColor="background2" w:themeShade="80"/>
          <w:sz w:val="26"/>
          <w:szCs w:val="27"/>
        </w:rPr>
        <w:t>(.....)</w:t>
      </w:r>
      <w:r w:rsidRPr="009E0444">
        <w:rPr>
          <w:rFonts w:asciiTheme="minorHAnsi" w:hAnsiTheme="minorHAnsi"/>
          <w:color w:val="767171" w:themeColor="background2" w:themeShade="80"/>
          <w:sz w:val="26"/>
          <w:szCs w:val="27"/>
        </w:rPr>
        <w:t xml:space="preserve">, es propietario de la casa habitación marcada con el número 101 ciento uno de la calle </w:t>
      </w:r>
      <w:r w:rsidR="004E4707">
        <w:rPr>
          <w:rFonts w:asciiTheme="minorHAnsi" w:hAnsiTheme="minorHAnsi"/>
          <w:color w:val="767171" w:themeColor="background2" w:themeShade="80"/>
          <w:sz w:val="26"/>
          <w:szCs w:val="27"/>
        </w:rPr>
        <w:t>(.....)</w:t>
      </w:r>
      <w:r w:rsidRPr="009E0444">
        <w:rPr>
          <w:rFonts w:asciiTheme="minorHAnsi" w:hAnsiTheme="minorHAnsi"/>
          <w:color w:val="767171" w:themeColor="background2" w:themeShade="80"/>
          <w:sz w:val="26"/>
          <w:szCs w:val="27"/>
        </w:rPr>
        <w:t xml:space="preserve">, conforme se desprende de la Escritura Pública número 14,573 catorce mil quinientos setenta y tres, de fecha 29 veintinueve de agosto del año 2013 dos mil trece (visible en autos, a fojas 12 doce y 13 trece) </w:t>
      </w:r>
      <w:r>
        <w:rPr>
          <w:rFonts w:asciiTheme="minorHAnsi" w:hAnsiTheme="minorHAnsi"/>
          <w:color w:val="767171" w:themeColor="background2" w:themeShade="80"/>
          <w:sz w:val="26"/>
          <w:szCs w:val="27"/>
        </w:rPr>
        <w:t xml:space="preserve">. . . . . . . . . . . . . . . </w:t>
      </w:r>
      <w:r>
        <w:rPr>
          <w:rFonts w:asciiTheme="minorHAnsi" w:hAnsiTheme="minorHAnsi"/>
          <w:color w:val="767171" w:themeColor="background2" w:themeShade="80"/>
          <w:sz w:val="26"/>
          <w:szCs w:val="26"/>
        </w:rPr>
        <w:t xml:space="preserve">. . . . . . . . . . . . </w:t>
      </w:r>
    </w:p>
    <w:p w:rsidR="00BA47CF" w:rsidRPr="009E0444" w:rsidRDefault="00BA47CF" w:rsidP="00BA47CF">
      <w:pPr>
        <w:ind w:firstLine="708"/>
        <w:jc w:val="both"/>
        <w:rPr>
          <w:rFonts w:asciiTheme="minorHAnsi" w:hAnsiTheme="minorHAnsi"/>
          <w:color w:val="767171" w:themeColor="background2" w:themeShade="80"/>
          <w:sz w:val="26"/>
          <w:szCs w:val="27"/>
        </w:rPr>
      </w:pPr>
    </w:p>
    <w:p w:rsidR="00BA47CF" w:rsidRPr="009E0444" w:rsidRDefault="00BA47CF" w:rsidP="00BA47CF">
      <w:pPr>
        <w:ind w:firstLine="708"/>
        <w:jc w:val="both"/>
        <w:rPr>
          <w:rFonts w:asciiTheme="minorHAnsi" w:hAnsiTheme="minorHAnsi"/>
          <w:color w:val="767171" w:themeColor="background2" w:themeShade="80"/>
          <w:sz w:val="26"/>
          <w:szCs w:val="27"/>
        </w:rPr>
      </w:pPr>
      <w:r w:rsidRPr="009E0444">
        <w:rPr>
          <w:rFonts w:asciiTheme="minorHAnsi" w:hAnsiTheme="minorHAnsi"/>
          <w:color w:val="767171" w:themeColor="background2" w:themeShade="80"/>
          <w:sz w:val="26"/>
          <w:szCs w:val="27"/>
        </w:rPr>
        <w:t xml:space="preserve">b) Que respecto del inmueble antes descrito, existe la licencia de alineamiento y número oficial, con número de control 35-4606 (tres-cinco guion cuatro-seis-cero-seis) en la que queda patente que el nombre de la vialidad es </w:t>
      </w:r>
      <w:proofErr w:type="gramStart"/>
      <w:r w:rsidR="00AD68CF">
        <w:rPr>
          <w:rFonts w:asciiTheme="minorHAnsi" w:hAnsiTheme="minorHAnsi"/>
          <w:color w:val="767171" w:themeColor="background2" w:themeShade="80"/>
          <w:sz w:val="26"/>
          <w:szCs w:val="27"/>
        </w:rPr>
        <w:t>(....</w:t>
      </w:r>
      <w:proofErr w:type="gramEnd"/>
      <w:r w:rsidR="00AD68CF">
        <w:rPr>
          <w:rFonts w:asciiTheme="minorHAnsi" w:hAnsiTheme="minorHAnsi"/>
          <w:color w:val="767171" w:themeColor="background2" w:themeShade="80"/>
          <w:sz w:val="26"/>
          <w:szCs w:val="27"/>
        </w:rPr>
        <w:t>.)</w:t>
      </w:r>
      <w:r w:rsidRPr="009E0444">
        <w:rPr>
          <w:rFonts w:asciiTheme="minorHAnsi" w:hAnsiTheme="minorHAnsi"/>
          <w:color w:val="767171" w:themeColor="background2" w:themeShade="80"/>
          <w:sz w:val="26"/>
          <w:szCs w:val="27"/>
        </w:rPr>
        <w:t xml:space="preserve"> (palpable a foja 19 </w:t>
      </w:r>
      <w:proofErr w:type="gramStart"/>
      <w:r w:rsidRPr="009E0444">
        <w:rPr>
          <w:rFonts w:asciiTheme="minorHAnsi" w:hAnsiTheme="minorHAnsi"/>
          <w:color w:val="767171" w:themeColor="background2" w:themeShade="80"/>
          <w:sz w:val="26"/>
          <w:szCs w:val="27"/>
        </w:rPr>
        <w:t>diecinueve). . .</w:t>
      </w:r>
      <w:proofErr w:type="gramEnd"/>
      <w:r w:rsidRPr="009E0444">
        <w:rPr>
          <w:rFonts w:asciiTheme="minorHAnsi" w:hAnsiTheme="minorHAnsi"/>
          <w:color w:val="767171" w:themeColor="background2" w:themeShade="80"/>
          <w:sz w:val="26"/>
          <w:szCs w:val="27"/>
        </w:rPr>
        <w:t xml:space="preserve"> . . . </w:t>
      </w:r>
      <w:r>
        <w:rPr>
          <w:rFonts w:asciiTheme="minorHAnsi" w:hAnsiTheme="minorHAnsi"/>
          <w:color w:val="767171" w:themeColor="background2" w:themeShade="80"/>
          <w:sz w:val="26"/>
          <w:szCs w:val="26"/>
        </w:rPr>
        <w:t>.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 . . . . </w:t>
      </w:r>
    </w:p>
    <w:p w:rsidR="00BA47CF" w:rsidRDefault="00BA47CF" w:rsidP="00BA47CF">
      <w:pPr>
        <w:ind w:firstLine="708"/>
        <w:jc w:val="right"/>
        <w:rPr>
          <w:rFonts w:asciiTheme="minorHAnsi" w:hAnsiTheme="minorHAnsi"/>
          <w:b/>
          <w:bCs/>
          <w:color w:val="767171" w:themeColor="background2" w:themeShade="80"/>
          <w:sz w:val="26"/>
          <w:szCs w:val="26"/>
        </w:rPr>
      </w:pPr>
      <w:r>
        <w:rPr>
          <w:rFonts w:asciiTheme="minorHAnsi" w:hAnsiTheme="minorHAnsi"/>
          <w:b/>
          <w:bCs/>
          <w:color w:val="767171" w:themeColor="background2" w:themeShade="80"/>
          <w:sz w:val="26"/>
          <w:szCs w:val="26"/>
        </w:rPr>
        <w:t>Expediente número 950/2016-JN</w:t>
      </w:r>
    </w:p>
    <w:p w:rsidR="00BA47CF" w:rsidRPr="009E0444" w:rsidRDefault="00BA47CF" w:rsidP="00BA47CF">
      <w:pPr>
        <w:ind w:firstLine="708"/>
        <w:jc w:val="both"/>
        <w:rPr>
          <w:rFonts w:asciiTheme="minorHAnsi" w:hAnsiTheme="minorHAnsi"/>
          <w:color w:val="767171" w:themeColor="background2" w:themeShade="80"/>
          <w:sz w:val="26"/>
          <w:szCs w:val="27"/>
        </w:rPr>
      </w:pPr>
    </w:p>
    <w:p w:rsidR="00BA47CF" w:rsidRPr="009E0444" w:rsidRDefault="00BA47CF" w:rsidP="00BA47CF">
      <w:pPr>
        <w:ind w:firstLine="708"/>
        <w:jc w:val="both"/>
        <w:rPr>
          <w:rFonts w:asciiTheme="minorHAnsi" w:hAnsiTheme="minorHAnsi"/>
          <w:color w:val="767171" w:themeColor="background2" w:themeShade="80"/>
          <w:sz w:val="26"/>
          <w:szCs w:val="27"/>
        </w:rPr>
      </w:pPr>
      <w:r w:rsidRPr="009E0444">
        <w:rPr>
          <w:rFonts w:asciiTheme="minorHAnsi" w:hAnsiTheme="minorHAnsi"/>
          <w:color w:val="767171" w:themeColor="background2" w:themeShade="80"/>
          <w:sz w:val="26"/>
          <w:szCs w:val="27"/>
        </w:rPr>
        <w:t>c) Que con fecha 1 uno de diciembre del año 2014 dos mil catorce, la Dirección de Control del Desarrollo de la Dirección General de Desarrollo Urbano Municipal, mediante el oficio DU/CD/US/9-164931/2014, ratifica la respuesta dada al impugnador, con fecha 5 cinco de agosto del mismo año, en el sentido de que no es procedente el permiso de uso de suelo de tortillería a ubicarse en la calle Éufrates número 1012 mil doce, colonia León 1 uno de esta ciudad (localizable a foja 36 treinta y seis). . . . . . . . . . . . . . . . . . . . . . . . . .</w:t>
      </w:r>
      <w:r w:rsidRPr="00694B23">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 . </w:t>
      </w:r>
    </w:p>
    <w:p w:rsidR="00BA47CF" w:rsidRPr="009E0444" w:rsidRDefault="00BA47CF" w:rsidP="00BA47CF">
      <w:pPr>
        <w:ind w:firstLine="708"/>
        <w:jc w:val="both"/>
        <w:rPr>
          <w:rFonts w:asciiTheme="minorHAnsi" w:hAnsiTheme="minorHAnsi"/>
          <w:color w:val="767171" w:themeColor="background2" w:themeShade="80"/>
          <w:sz w:val="26"/>
          <w:szCs w:val="27"/>
        </w:rPr>
      </w:pPr>
    </w:p>
    <w:p w:rsidR="00BA47CF" w:rsidRPr="009E0444" w:rsidRDefault="00BA47CF" w:rsidP="00BA47CF">
      <w:pPr>
        <w:ind w:firstLine="708"/>
        <w:jc w:val="both"/>
        <w:rPr>
          <w:rFonts w:asciiTheme="minorHAnsi" w:hAnsiTheme="minorHAnsi"/>
          <w:color w:val="767171" w:themeColor="background2" w:themeShade="80"/>
          <w:sz w:val="26"/>
          <w:szCs w:val="27"/>
        </w:rPr>
      </w:pPr>
      <w:r w:rsidRPr="009E0444">
        <w:rPr>
          <w:rFonts w:asciiTheme="minorHAnsi" w:hAnsiTheme="minorHAnsi"/>
          <w:color w:val="767171" w:themeColor="background2" w:themeShade="80"/>
          <w:sz w:val="26"/>
          <w:szCs w:val="27"/>
        </w:rPr>
        <w:t xml:space="preserve">d) Que con fecha 14 catorce de octubre de ese año 2014 dos mil catorce, la Dirección de Verificación Urbana, inició procedimiento administrativo de inspección al ciudadano </w:t>
      </w:r>
      <w:r w:rsidR="004E4707">
        <w:rPr>
          <w:rFonts w:asciiTheme="minorHAnsi" w:hAnsiTheme="minorHAnsi"/>
          <w:color w:val="767171" w:themeColor="background2" w:themeShade="80"/>
          <w:sz w:val="26"/>
          <w:szCs w:val="27"/>
        </w:rPr>
        <w:t>(.....)</w:t>
      </w:r>
      <w:r w:rsidRPr="009E0444">
        <w:rPr>
          <w:rFonts w:asciiTheme="minorHAnsi" w:hAnsiTheme="minorHAnsi"/>
          <w:color w:val="767171" w:themeColor="background2" w:themeShade="80"/>
          <w:sz w:val="26"/>
          <w:szCs w:val="27"/>
        </w:rPr>
        <w:t xml:space="preserve">, emitiendo la orden de inspección, expediente 594/2014-U, respecto del inmueble ubicado en </w:t>
      </w:r>
      <w:r w:rsidR="00AD68CF">
        <w:rPr>
          <w:rFonts w:asciiTheme="minorHAnsi" w:hAnsiTheme="minorHAnsi"/>
          <w:color w:val="767171" w:themeColor="background2" w:themeShade="80"/>
          <w:sz w:val="26"/>
          <w:szCs w:val="27"/>
        </w:rPr>
        <w:t>(.....)</w:t>
      </w:r>
      <w:r w:rsidRPr="009E0444">
        <w:rPr>
          <w:rFonts w:asciiTheme="minorHAnsi" w:hAnsiTheme="minorHAnsi"/>
          <w:color w:val="767171" w:themeColor="background2" w:themeShade="80"/>
          <w:sz w:val="26"/>
          <w:szCs w:val="27"/>
        </w:rPr>
        <w:t>, de esta ciudad (evidente a foja 34 treinta y cuatro); por lo que en fecha 21 veintiuno de noviembre de ese año, se llevó a cabo la visita de inspección levantándose un acta (manifiesta a fojas 29 veintinueve a 31 treinta y uno), en la que se hizo constar que un área se utiliza para tortillería con molino</w:t>
      </w:r>
      <w:r>
        <w:rPr>
          <w:rFonts w:asciiTheme="minorHAnsi" w:hAnsiTheme="minorHAnsi"/>
          <w:color w:val="767171" w:themeColor="background2" w:themeShade="80"/>
          <w:sz w:val="26"/>
          <w:szCs w:val="27"/>
        </w:rPr>
        <w:t>,</w:t>
      </w:r>
      <w:r w:rsidRPr="009E0444">
        <w:rPr>
          <w:rFonts w:asciiTheme="minorHAnsi" w:hAnsiTheme="minorHAnsi"/>
          <w:color w:val="767171" w:themeColor="background2" w:themeShade="80"/>
          <w:sz w:val="26"/>
          <w:szCs w:val="27"/>
        </w:rPr>
        <w:t xml:space="preserve"> y con un acceso para la </w:t>
      </w:r>
      <w:r>
        <w:rPr>
          <w:rFonts w:asciiTheme="minorHAnsi" w:hAnsiTheme="minorHAnsi"/>
          <w:color w:val="767171" w:themeColor="background2" w:themeShade="80"/>
          <w:sz w:val="26"/>
          <w:szCs w:val="27"/>
        </w:rPr>
        <w:t xml:space="preserve">tortillería por la calle </w:t>
      </w:r>
      <w:proofErr w:type="spellStart"/>
      <w:r>
        <w:rPr>
          <w:rFonts w:asciiTheme="minorHAnsi" w:hAnsiTheme="minorHAnsi"/>
          <w:color w:val="767171" w:themeColor="background2" w:themeShade="80"/>
          <w:sz w:val="26"/>
          <w:szCs w:val="27"/>
        </w:rPr>
        <w:t>Eufrate</w:t>
      </w:r>
      <w:r w:rsidRPr="009E0444">
        <w:rPr>
          <w:rFonts w:asciiTheme="minorHAnsi" w:hAnsiTheme="minorHAnsi"/>
          <w:color w:val="767171" w:themeColor="background2" w:themeShade="80"/>
          <w:sz w:val="26"/>
          <w:szCs w:val="27"/>
        </w:rPr>
        <w:t>s</w:t>
      </w:r>
      <w:proofErr w:type="spellEnd"/>
      <w:r w:rsidRPr="009E0444">
        <w:rPr>
          <w:rFonts w:asciiTheme="minorHAnsi" w:hAnsiTheme="minorHAnsi"/>
          <w:color w:val="767171" w:themeColor="background2" w:themeShade="80"/>
          <w:sz w:val="26"/>
          <w:szCs w:val="27"/>
        </w:rPr>
        <w:t xml:space="preserve">, así como que el visitado no exhibió el original del Permiso, Licencia o Autorización para la utilización o uso de predios o inmuebles que no se encuentren destinados a usos habitacionales. </w:t>
      </w:r>
      <w:r>
        <w:rPr>
          <w:rFonts w:asciiTheme="minorHAnsi" w:hAnsiTheme="minorHAnsi"/>
          <w:color w:val="767171" w:themeColor="background2" w:themeShade="80"/>
          <w:sz w:val="26"/>
          <w:szCs w:val="26"/>
        </w:rPr>
        <w:t>. . . . . . . . . . . . . . . . . .</w:t>
      </w:r>
      <w:r w:rsidRPr="00556106">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w:t>
      </w:r>
    </w:p>
    <w:p w:rsidR="00BA47CF" w:rsidRPr="009E0444" w:rsidRDefault="00BA47CF" w:rsidP="00BA47CF">
      <w:pPr>
        <w:ind w:firstLine="708"/>
        <w:jc w:val="both"/>
        <w:rPr>
          <w:rFonts w:asciiTheme="minorHAnsi" w:hAnsiTheme="minorHAnsi"/>
          <w:color w:val="767171" w:themeColor="background2" w:themeShade="80"/>
          <w:sz w:val="26"/>
          <w:szCs w:val="27"/>
        </w:rPr>
      </w:pPr>
    </w:p>
    <w:p w:rsidR="00BA47CF" w:rsidRPr="009E0444" w:rsidRDefault="00BA47CF" w:rsidP="00BA47CF">
      <w:pPr>
        <w:ind w:firstLine="708"/>
        <w:jc w:val="both"/>
        <w:rPr>
          <w:rFonts w:asciiTheme="minorHAnsi" w:hAnsiTheme="minorHAnsi"/>
          <w:color w:val="767171" w:themeColor="background2" w:themeShade="80"/>
          <w:sz w:val="26"/>
          <w:szCs w:val="27"/>
        </w:rPr>
      </w:pPr>
      <w:r w:rsidRPr="009E0444">
        <w:rPr>
          <w:rFonts w:asciiTheme="minorHAnsi" w:hAnsiTheme="minorHAnsi"/>
          <w:color w:val="767171" w:themeColor="background2" w:themeShade="80"/>
          <w:sz w:val="26"/>
          <w:szCs w:val="27"/>
        </w:rPr>
        <w:t xml:space="preserve">En la prosecución del procedimiento, con fecha 2 dos de diciembre del año 2014 dos mil catorce, se llevó a cabo la Diligencia de garantía de previa audiencia, a la que compareció el impugnador (visible a foja 76 setenta y seis). Diligencia respecto de la cual es de resaltar que, en su quinto párrafo, la entonces Directora de Verificación Urbana procede a enderezar el proceso administrativo, para </w:t>
      </w:r>
      <w:r w:rsidRPr="009E0444">
        <w:rPr>
          <w:rFonts w:asciiTheme="minorHAnsi" w:hAnsiTheme="minorHAnsi"/>
          <w:b/>
          <w:color w:val="767171" w:themeColor="background2" w:themeShade="80"/>
          <w:sz w:val="26"/>
          <w:szCs w:val="27"/>
        </w:rPr>
        <w:t>quedar</w:t>
      </w:r>
      <w:r w:rsidRPr="009E0444">
        <w:rPr>
          <w:rFonts w:asciiTheme="minorHAnsi" w:hAnsiTheme="minorHAnsi"/>
          <w:color w:val="767171" w:themeColor="background2" w:themeShade="80"/>
          <w:sz w:val="26"/>
          <w:szCs w:val="27"/>
        </w:rPr>
        <w:t xml:space="preserve"> como </w:t>
      </w:r>
      <w:r w:rsidRPr="009E0444">
        <w:rPr>
          <w:rFonts w:asciiTheme="minorHAnsi" w:hAnsiTheme="minorHAnsi"/>
          <w:b/>
          <w:color w:val="767171" w:themeColor="background2" w:themeShade="80"/>
          <w:sz w:val="26"/>
          <w:szCs w:val="27"/>
        </w:rPr>
        <w:t>domicilio correcto</w:t>
      </w:r>
      <w:r w:rsidRPr="009E0444">
        <w:rPr>
          <w:rFonts w:asciiTheme="minorHAnsi" w:hAnsiTheme="minorHAnsi"/>
          <w:color w:val="767171" w:themeColor="background2" w:themeShade="80"/>
          <w:sz w:val="26"/>
          <w:szCs w:val="27"/>
        </w:rPr>
        <w:t xml:space="preserve"> el ubicado en calle Éufrates número 1012 mil doce, colonia León I de esta ciudad; así mismo en acuerdo datado el 5 cinco de septiembre del año próximo pasado (asequible a foja 78 setenta y ocho), el Director de Verificación Urbana, en el punto Segundo ordenó regularizar, de oficio, el procedimiento para </w:t>
      </w:r>
      <w:r w:rsidRPr="009E0444">
        <w:rPr>
          <w:rFonts w:asciiTheme="minorHAnsi" w:hAnsiTheme="minorHAnsi"/>
          <w:b/>
          <w:color w:val="767171" w:themeColor="background2" w:themeShade="80"/>
          <w:sz w:val="26"/>
          <w:szCs w:val="27"/>
        </w:rPr>
        <w:t>aclarar</w:t>
      </w:r>
      <w:r w:rsidRPr="009E0444">
        <w:rPr>
          <w:rFonts w:asciiTheme="minorHAnsi" w:hAnsiTheme="minorHAnsi"/>
          <w:color w:val="767171" w:themeColor="background2" w:themeShade="80"/>
          <w:sz w:val="26"/>
          <w:szCs w:val="27"/>
        </w:rPr>
        <w:t xml:space="preserve"> el </w:t>
      </w:r>
      <w:r w:rsidRPr="009E0444">
        <w:rPr>
          <w:rFonts w:asciiTheme="minorHAnsi" w:hAnsiTheme="minorHAnsi"/>
          <w:b/>
          <w:color w:val="767171" w:themeColor="background2" w:themeShade="80"/>
          <w:sz w:val="26"/>
          <w:szCs w:val="27"/>
        </w:rPr>
        <w:t xml:space="preserve">domicilio correcto </w:t>
      </w:r>
      <w:r w:rsidRPr="009E0444">
        <w:rPr>
          <w:rFonts w:asciiTheme="minorHAnsi" w:hAnsiTheme="minorHAnsi"/>
          <w:color w:val="767171" w:themeColor="background2" w:themeShade="80"/>
          <w:sz w:val="26"/>
          <w:szCs w:val="27"/>
        </w:rPr>
        <w:t xml:space="preserve">el </w:t>
      </w:r>
      <w:r w:rsidR="00AD68CF">
        <w:rPr>
          <w:rFonts w:asciiTheme="minorHAnsi" w:hAnsiTheme="minorHAnsi"/>
          <w:color w:val="767171" w:themeColor="background2" w:themeShade="80"/>
          <w:sz w:val="26"/>
          <w:szCs w:val="27"/>
        </w:rPr>
        <w:t>(.....)</w:t>
      </w:r>
      <w:r w:rsidRPr="009E0444">
        <w:rPr>
          <w:rFonts w:asciiTheme="minorHAnsi" w:hAnsiTheme="minorHAnsi"/>
          <w:color w:val="767171" w:themeColor="background2" w:themeShade="80"/>
          <w:sz w:val="26"/>
          <w:szCs w:val="27"/>
        </w:rPr>
        <w:t xml:space="preserve">, colonia León I y </w:t>
      </w:r>
      <w:r w:rsidRPr="009E0444">
        <w:rPr>
          <w:rFonts w:asciiTheme="minorHAnsi" w:hAnsiTheme="minorHAnsi"/>
          <w:color w:val="767171" w:themeColor="background2" w:themeShade="80"/>
          <w:sz w:val="26"/>
          <w:szCs w:val="27"/>
          <w:u w:val="single"/>
        </w:rPr>
        <w:t>no el que fue señalado en la orden de inspección</w:t>
      </w:r>
      <w:r w:rsidRPr="009E0444">
        <w:rPr>
          <w:rFonts w:asciiTheme="minorHAnsi" w:hAnsiTheme="minorHAnsi"/>
          <w:color w:val="767171" w:themeColor="background2" w:themeShade="80"/>
          <w:sz w:val="26"/>
          <w:szCs w:val="27"/>
        </w:rPr>
        <w:t xml:space="preserve">; para finalmente el día 22 </w:t>
      </w:r>
      <w:r w:rsidRPr="009E0444">
        <w:rPr>
          <w:rFonts w:asciiTheme="minorHAnsi" w:hAnsiTheme="minorHAnsi"/>
          <w:color w:val="767171" w:themeColor="background2" w:themeShade="80"/>
          <w:sz w:val="26"/>
          <w:szCs w:val="27"/>
        </w:rPr>
        <w:lastRenderedPageBreak/>
        <w:t xml:space="preserve">veintidós de septiembre del año 2016 dos mil dieciséis, emitir la resolución impugnada, por la que se le impuso una multa </w:t>
      </w:r>
      <w:r w:rsidRPr="009E0444">
        <w:rPr>
          <w:rFonts w:asciiTheme="minorHAnsi" w:hAnsiTheme="minorHAnsi" w:cs="Arial"/>
          <w:color w:val="767171" w:themeColor="background2" w:themeShade="80"/>
          <w:sz w:val="26"/>
          <w:szCs w:val="26"/>
        </w:rPr>
        <w:t xml:space="preserve">por la cantidad de $6,377.00 (Seis mil trescientos setenta y siete pesos 00/100 Moneda Nacional); por usar el inmueble ubicado </w:t>
      </w:r>
      <w:r w:rsidR="004E4707">
        <w:rPr>
          <w:rFonts w:asciiTheme="minorHAnsi" w:hAnsiTheme="minorHAnsi" w:cs="Arial"/>
          <w:color w:val="767171" w:themeColor="background2" w:themeShade="80"/>
          <w:sz w:val="26"/>
          <w:szCs w:val="26"/>
        </w:rPr>
        <w:t>(.....)</w:t>
      </w:r>
      <w:r w:rsidRPr="009E0444">
        <w:rPr>
          <w:rFonts w:asciiTheme="minorHAnsi" w:hAnsiTheme="minorHAnsi" w:cs="Arial"/>
          <w:color w:val="767171" w:themeColor="background2" w:themeShade="80"/>
          <w:sz w:val="26"/>
          <w:szCs w:val="26"/>
        </w:rPr>
        <w:t>, esquina con calle Éufrates número 1012 mil doce, de la colonia León I de esta ciudad; como tortillería con molino, sin contar con el respectivo permiso de uso de suelo, ni la autorización de uso y ocupación, inmueble respecto del cual se ordenó su clausura total, temporal (</w:t>
      </w:r>
      <w:r w:rsidRPr="009E0444">
        <w:rPr>
          <w:rFonts w:asciiTheme="minorHAnsi" w:hAnsiTheme="minorHAnsi"/>
          <w:color w:val="767171" w:themeColor="background2" w:themeShade="80"/>
          <w:sz w:val="26"/>
          <w:szCs w:val="27"/>
        </w:rPr>
        <w:t xml:space="preserve">patente a fojas 37 treinta y siete a la 41 cuarenta y uno y 79 setenta y nueve a 83 ochenta y tres). Clausura que se ejecutó el 27 veintisiete de septiembre del 2016 dos mil dieciséis. . . . . . . . . </w:t>
      </w:r>
      <w:proofErr w:type="gramStart"/>
      <w:r w:rsidRPr="009E0444">
        <w:rPr>
          <w:rFonts w:asciiTheme="minorHAnsi" w:hAnsiTheme="minorHAnsi"/>
          <w:color w:val="767171" w:themeColor="background2" w:themeShade="80"/>
          <w:sz w:val="26"/>
          <w:szCs w:val="27"/>
        </w:rPr>
        <w:t>. . . .</w:t>
      </w:r>
      <w:proofErr w:type="gramEnd"/>
      <w:r w:rsidRPr="009E0444">
        <w:rPr>
          <w:rFonts w:asciiTheme="minorHAnsi" w:hAnsiTheme="minorHAnsi"/>
          <w:color w:val="767171" w:themeColor="background2" w:themeShade="80"/>
          <w:sz w:val="26"/>
          <w:szCs w:val="27"/>
        </w:rPr>
        <w:t xml:space="preserve"> . </w:t>
      </w:r>
    </w:p>
    <w:p w:rsidR="00BA47CF" w:rsidRPr="009E0444" w:rsidRDefault="00BA47CF" w:rsidP="00BA47CF">
      <w:pPr>
        <w:jc w:val="both"/>
        <w:rPr>
          <w:rFonts w:asciiTheme="minorHAnsi" w:hAnsiTheme="minorHAnsi"/>
          <w:color w:val="767171" w:themeColor="background2" w:themeShade="80"/>
          <w:sz w:val="20"/>
          <w:szCs w:val="20"/>
        </w:rPr>
      </w:pPr>
    </w:p>
    <w:p w:rsidR="00BA47CF" w:rsidRPr="009E0444" w:rsidRDefault="00BA47CF" w:rsidP="00BA47CF">
      <w:pPr>
        <w:ind w:firstLine="708"/>
        <w:jc w:val="both"/>
        <w:rPr>
          <w:rFonts w:asciiTheme="minorHAnsi" w:hAnsiTheme="minorHAnsi"/>
          <w:color w:val="767171" w:themeColor="background2" w:themeShade="80"/>
          <w:sz w:val="26"/>
          <w:szCs w:val="26"/>
        </w:rPr>
      </w:pPr>
      <w:r w:rsidRPr="009E0444">
        <w:rPr>
          <w:rFonts w:asciiTheme="minorHAnsi" w:hAnsiTheme="minorHAnsi"/>
          <w:color w:val="767171" w:themeColor="background2" w:themeShade="80"/>
          <w:sz w:val="26"/>
          <w:szCs w:val="26"/>
        </w:rPr>
        <w:t xml:space="preserve">Resolución que la parte actora considera ilegal, toda vez que estima que es ilegal al haber clausurado un domicilio diverso al en que se encuentra la tortillería que es sobre la calle Rio Éufrates, y la clausura se dictó respecto del ubicado en Andador Martínez 101 ciento uno; y, que es inconstitucional lo dispuesto en el artículo 13-A, del Código de Reglamento de Desarrollo Urbano, al restringir el dedicarse a una actividad lícita. . . . . . . . . . . . . . . . . . . . . . . . . . . . . . . . . </w:t>
      </w:r>
    </w:p>
    <w:p w:rsidR="00BA47CF" w:rsidRPr="009E0444" w:rsidRDefault="00BA47CF" w:rsidP="00BA47CF">
      <w:pPr>
        <w:jc w:val="both"/>
        <w:rPr>
          <w:rFonts w:asciiTheme="minorHAnsi" w:hAnsiTheme="minorHAnsi"/>
          <w:color w:val="767171" w:themeColor="background2" w:themeShade="80"/>
          <w:sz w:val="20"/>
          <w:szCs w:val="20"/>
        </w:rPr>
      </w:pPr>
    </w:p>
    <w:p w:rsidR="00BA47CF" w:rsidRPr="009E0444" w:rsidRDefault="00BA47CF" w:rsidP="00BA47CF">
      <w:pPr>
        <w:ind w:firstLine="708"/>
        <w:jc w:val="both"/>
        <w:rPr>
          <w:rFonts w:asciiTheme="minorHAnsi" w:hAnsiTheme="minorHAnsi"/>
          <w:color w:val="767171" w:themeColor="background2" w:themeShade="80"/>
          <w:sz w:val="26"/>
          <w:szCs w:val="26"/>
        </w:rPr>
      </w:pPr>
      <w:r w:rsidRPr="009E0444">
        <w:rPr>
          <w:rFonts w:asciiTheme="minorHAnsi" w:hAnsiTheme="minorHAnsi"/>
          <w:color w:val="767171" w:themeColor="background2" w:themeShade="80"/>
          <w:sz w:val="26"/>
          <w:szCs w:val="26"/>
        </w:rPr>
        <w:t xml:space="preserve">Por su parte, la autoridad enjuiciada, en relación a lo expresado por la parte actora, manifestó que eran ineficaces los argumentos vertidos; sosteniendo la legalidad de lo actuado, pues considera la </w:t>
      </w:r>
      <w:proofErr w:type="gramStart"/>
      <w:r w:rsidRPr="009E0444">
        <w:rPr>
          <w:rFonts w:asciiTheme="minorHAnsi" w:hAnsiTheme="minorHAnsi"/>
          <w:color w:val="767171" w:themeColor="background2" w:themeShade="80"/>
          <w:sz w:val="26"/>
          <w:szCs w:val="26"/>
        </w:rPr>
        <w:t>resolución  debidamente</w:t>
      </w:r>
      <w:proofErr w:type="gramEnd"/>
      <w:r w:rsidRPr="009E0444">
        <w:rPr>
          <w:rFonts w:asciiTheme="minorHAnsi" w:hAnsiTheme="minorHAnsi"/>
          <w:color w:val="767171" w:themeColor="background2" w:themeShade="80"/>
          <w:sz w:val="26"/>
          <w:szCs w:val="26"/>
        </w:rPr>
        <w:t xml:space="preserve"> fundada y motivada. . . . . </w:t>
      </w:r>
      <w:r>
        <w:rPr>
          <w:rFonts w:asciiTheme="minorHAnsi" w:hAnsiTheme="minorHAnsi"/>
          <w:color w:val="767171" w:themeColor="background2" w:themeShade="80"/>
          <w:sz w:val="26"/>
          <w:szCs w:val="26"/>
        </w:rPr>
        <w:t>. . . . . . . . . . . . . . . . . .</w:t>
      </w:r>
      <w:r w:rsidRPr="00556106">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 . . . . </w:t>
      </w:r>
    </w:p>
    <w:p w:rsidR="00BA47CF" w:rsidRPr="009E0444" w:rsidRDefault="00BA47CF" w:rsidP="00BA47CF">
      <w:pPr>
        <w:ind w:firstLine="708"/>
        <w:jc w:val="both"/>
        <w:rPr>
          <w:rFonts w:asciiTheme="minorHAnsi" w:hAnsiTheme="minorHAnsi"/>
          <w:color w:val="767171" w:themeColor="background2" w:themeShade="80"/>
          <w:sz w:val="16"/>
          <w:szCs w:val="16"/>
        </w:rPr>
      </w:pPr>
    </w:p>
    <w:p w:rsidR="00BA47CF" w:rsidRPr="009E0444" w:rsidRDefault="00BA47CF" w:rsidP="00BA47CF">
      <w:pPr>
        <w:jc w:val="both"/>
        <w:rPr>
          <w:rFonts w:asciiTheme="minorHAnsi" w:hAnsiTheme="minorHAnsi"/>
          <w:color w:val="767171" w:themeColor="background2" w:themeShade="80"/>
          <w:sz w:val="26"/>
          <w:szCs w:val="26"/>
        </w:rPr>
      </w:pPr>
      <w:r w:rsidRPr="009E0444">
        <w:rPr>
          <w:rFonts w:asciiTheme="minorHAnsi" w:hAnsiTheme="minorHAnsi"/>
          <w:color w:val="767171" w:themeColor="background2" w:themeShade="80"/>
          <w:sz w:val="26"/>
          <w:szCs w:val="26"/>
        </w:rPr>
        <w:tab/>
      </w:r>
      <w:r w:rsidRPr="009E0444">
        <w:rPr>
          <w:rFonts w:asciiTheme="minorHAnsi" w:hAnsiTheme="minorHAnsi" w:cs="Calibri"/>
          <w:color w:val="767171" w:themeColor="background2" w:themeShade="80"/>
          <w:sz w:val="26"/>
        </w:rPr>
        <w:t>Así las cosas, lo anterior constituye el punto controvertido; por lo que la “</w:t>
      </w:r>
      <w:proofErr w:type="spellStart"/>
      <w:r w:rsidRPr="009E0444">
        <w:rPr>
          <w:rFonts w:asciiTheme="minorHAnsi" w:hAnsiTheme="minorHAnsi" w:cs="Calibri"/>
          <w:color w:val="767171" w:themeColor="background2" w:themeShade="80"/>
          <w:sz w:val="26"/>
        </w:rPr>
        <w:t>litis</w:t>
      </w:r>
      <w:proofErr w:type="spellEnd"/>
      <w:r w:rsidRPr="009E0444">
        <w:rPr>
          <w:rFonts w:asciiTheme="minorHAnsi" w:hAnsiTheme="minorHAnsi" w:cs="Calibri"/>
          <w:color w:val="767171" w:themeColor="background2" w:themeShade="80"/>
          <w:sz w:val="26"/>
        </w:rPr>
        <w:t xml:space="preserve">” planteada se hace consistir en determinar la legalidad o ilegalidad de la </w:t>
      </w:r>
      <w:r w:rsidRPr="009E0444">
        <w:rPr>
          <w:rFonts w:asciiTheme="minorHAnsi" w:hAnsiTheme="minorHAnsi" w:cs="Calibri"/>
          <w:color w:val="767171" w:themeColor="background2" w:themeShade="80"/>
          <w:sz w:val="26"/>
          <w:szCs w:val="26"/>
        </w:rPr>
        <w:t xml:space="preserve">resolución impugnada, emitida en fecha 22 veintidós de septiembre del año 2014 dos mil catorce, dentro del procedimiento administrativo de inspección número 594/2014-A . . . . </w:t>
      </w:r>
      <w:r w:rsidRPr="009E0444">
        <w:rPr>
          <w:rFonts w:asciiTheme="minorHAnsi" w:hAnsiTheme="minorHAnsi"/>
          <w:color w:val="767171" w:themeColor="background2" w:themeShade="80"/>
          <w:sz w:val="26"/>
          <w:szCs w:val="26"/>
        </w:rPr>
        <w:t xml:space="preserve">. . . . . . . . . . . . . . . . . . . . . . . . . . . . . . . . . . . . . . . . . . . . </w:t>
      </w:r>
      <w:proofErr w:type="gramStart"/>
      <w:r w:rsidRPr="009E0444">
        <w:rPr>
          <w:rFonts w:asciiTheme="minorHAnsi" w:hAnsiTheme="minorHAnsi"/>
          <w:color w:val="767171" w:themeColor="background2" w:themeShade="80"/>
          <w:sz w:val="26"/>
          <w:szCs w:val="26"/>
        </w:rPr>
        <w:t>. . . .</w:t>
      </w:r>
      <w:proofErr w:type="gramEnd"/>
      <w:r w:rsidRPr="009E0444">
        <w:rPr>
          <w:rFonts w:asciiTheme="minorHAnsi" w:hAnsiTheme="minorHAnsi"/>
          <w:color w:val="767171" w:themeColor="background2" w:themeShade="80"/>
          <w:sz w:val="26"/>
          <w:szCs w:val="26"/>
        </w:rPr>
        <w:t xml:space="preserve"> </w:t>
      </w:r>
    </w:p>
    <w:p w:rsidR="00BA47CF" w:rsidRPr="009E0444" w:rsidRDefault="00BA47CF" w:rsidP="00BA47CF">
      <w:pPr>
        <w:jc w:val="both"/>
        <w:rPr>
          <w:rFonts w:asciiTheme="minorHAnsi" w:hAnsiTheme="minorHAnsi"/>
          <w:color w:val="767171" w:themeColor="background2" w:themeShade="80"/>
          <w:sz w:val="16"/>
          <w:szCs w:val="16"/>
        </w:rPr>
      </w:pPr>
    </w:p>
    <w:p w:rsidR="00BA47CF" w:rsidRPr="009E0444" w:rsidRDefault="00BA47CF" w:rsidP="00BA47CF">
      <w:pPr>
        <w:pStyle w:val="Textoindependiente"/>
        <w:ind w:firstLine="708"/>
        <w:rPr>
          <w:rFonts w:asciiTheme="minorHAnsi" w:hAnsiTheme="minorHAnsi"/>
          <w:color w:val="767171" w:themeColor="background2" w:themeShade="80"/>
          <w:sz w:val="26"/>
        </w:rPr>
      </w:pPr>
      <w:proofErr w:type="gramStart"/>
      <w:r w:rsidRPr="009E0444">
        <w:rPr>
          <w:rFonts w:asciiTheme="minorHAnsi" w:hAnsiTheme="minorHAnsi"/>
          <w:b/>
          <w:bCs/>
          <w:i/>
          <w:iCs/>
          <w:color w:val="767171" w:themeColor="background2" w:themeShade="80"/>
          <w:sz w:val="26"/>
        </w:rPr>
        <w:t>SEXTO.-</w:t>
      </w:r>
      <w:proofErr w:type="gramEnd"/>
      <w:r w:rsidRPr="009E0444">
        <w:rPr>
          <w:rFonts w:asciiTheme="minorHAnsi" w:hAnsiTheme="minorHAnsi"/>
          <w:b/>
          <w:bCs/>
          <w:i/>
          <w:iCs/>
          <w:color w:val="767171" w:themeColor="background2" w:themeShade="80"/>
          <w:sz w:val="26"/>
        </w:rPr>
        <w:t xml:space="preserve"> </w:t>
      </w:r>
      <w:r w:rsidRPr="009E0444">
        <w:rPr>
          <w:rFonts w:asciiTheme="minorHAnsi" w:hAnsiTheme="minorHAnsi" w:cs="Calibri"/>
          <w:color w:val="767171" w:themeColor="background2" w:themeShade="80"/>
          <w:sz w:val="26"/>
          <w:szCs w:val="26"/>
        </w:rPr>
        <w:t xml:space="preserve">No existiendo impedimento legal, se procede a analizar los conceptos de impugnación hechos valer por el </w:t>
      </w:r>
      <w:proofErr w:type="spellStart"/>
      <w:r w:rsidRPr="009E0444">
        <w:rPr>
          <w:rFonts w:asciiTheme="minorHAnsi" w:hAnsiTheme="minorHAnsi" w:cs="Calibri"/>
          <w:color w:val="767171" w:themeColor="background2" w:themeShade="80"/>
          <w:sz w:val="26"/>
          <w:szCs w:val="26"/>
        </w:rPr>
        <w:t>enjuiciante</w:t>
      </w:r>
      <w:proofErr w:type="spellEnd"/>
      <w:r w:rsidRPr="009E0444">
        <w:rPr>
          <w:rFonts w:asciiTheme="minorHAnsi" w:hAnsiTheme="minorHAnsi" w:cs="Calibri"/>
          <w:color w:val="767171" w:themeColor="background2" w:themeShade="80"/>
          <w:sz w:val="26"/>
          <w:szCs w:val="26"/>
        </w:rPr>
        <w:t xml:space="preserve">, </w:t>
      </w:r>
      <w:r w:rsidRPr="009E0444">
        <w:rPr>
          <w:rFonts w:asciiTheme="minorHAnsi" w:hAnsiTheme="minorHAnsi"/>
          <w:color w:val="767171" w:themeColor="background2" w:themeShade="80"/>
          <w:sz w:val="26"/>
        </w:rPr>
        <w:t xml:space="preserve">aplicando el principio de mayor consecuencia anulatoria de los actos impugnados y que pudieran traer mayor beneficio a la parte actora en concordancia con los principios de congruencia y exhaustividad que deben regir en toda sentencia. . . . . . . . . . . . . . . . </w:t>
      </w:r>
    </w:p>
    <w:p w:rsidR="00BA47CF" w:rsidRPr="009E0444" w:rsidRDefault="00BA47CF" w:rsidP="00BA47CF">
      <w:pPr>
        <w:pStyle w:val="Textoindependiente"/>
        <w:ind w:firstLine="708"/>
        <w:rPr>
          <w:rFonts w:asciiTheme="minorHAnsi" w:hAnsiTheme="minorHAnsi"/>
          <w:color w:val="767171" w:themeColor="background2" w:themeShade="80"/>
          <w:sz w:val="26"/>
        </w:rPr>
      </w:pPr>
    </w:p>
    <w:p w:rsidR="00BA47CF" w:rsidRPr="009E0444" w:rsidRDefault="00BA47CF" w:rsidP="00BA47CF">
      <w:pPr>
        <w:pStyle w:val="Textoindependiente"/>
        <w:ind w:firstLine="708"/>
        <w:rPr>
          <w:rFonts w:asciiTheme="minorHAnsi" w:hAnsiTheme="minorHAnsi"/>
          <w:color w:val="767171" w:themeColor="background2" w:themeShade="80"/>
          <w:sz w:val="26"/>
        </w:rPr>
      </w:pPr>
      <w:r w:rsidRPr="009E0444">
        <w:rPr>
          <w:rFonts w:asciiTheme="minorHAnsi" w:hAnsiTheme="minorHAnsi"/>
          <w:color w:val="767171" w:themeColor="background2" w:themeShade="80"/>
          <w:sz w:val="26"/>
        </w:rPr>
        <w:t>En forma previa, se estima necesario destacar que en materia administrativa no es menester formular los conceptos de impugnación con el rigorismo del silogismo jurídico, porque en materia de legalidad basta con que la parte agraviada exprese en sus argumentos la causa de pedir, es decir el origen de su reclamo, para de esa manera proceder al estudio de su cuestionamiento.</w:t>
      </w:r>
      <w:r>
        <w:rPr>
          <w:rFonts w:asciiTheme="minorHAnsi" w:hAnsiTheme="minorHAnsi"/>
          <w:color w:val="767171" w:themeColor="background2" w:themeShade="80"/>
          <w:sz w:val="26"/>
        </w:rPr>
        <w:t xml:space="preserve"> . .</w:t>
      </w:r>
    </w:p>
    <w:p w:rsidR="00BA47CF" w:rsidRPr="009E0444" w:rsidRDefault="00BA47CF" w:rsidP="00BA47CF">
      <w:pPr>
        <w:pStyle w:val="Textoindependiente"/>
        <w:rPr>
          <w:rFonts w:asciiTheme="minorHAnsi" w:hAnsiTheme="minorHAnsi"/>
          <w:color w:val="767171" w:themeColor="background2" w:themeShade="80"/>
          <w:sz w:val="26"/>
        </w:rPr>
      </w:pPr>
    </w:p>
    <w:p w:rsidR="00BA47CF" w:rsidRPr="009E0444" w:rsidRDefault="00BA47CF" w:rsidP="00BA47CF">
      <w:pPr>
        <w:pStyle w:val="Textoindependiente"/>
        <w:rPr>
          <w:rFonts w:asciiTheme="minorHAnsi" w:hAnsiTheme="minorHAnsi"/>
          <w:color w:val="767171" w:themeColor="background2" w:themeShade="80"/>
          <w:sz w:val="26"/>
        </w:rPr>
      </w:pPr>
      <w:r w:rsidRPr="009E0444">
        <w:rPr>
          <w:rFonts w:asciiTheme="minorHAnsi" w:hAnsiTheme="minorHAnsi"/>
          <w:color w:val="767171" w:themeColor="background2" w:themeShade="80"/>
          <w:sz w:val="26"/>
        </w:rPr>
        <w:lastRenderedPageBreak/>
        <w:tab/>
        <w:t xml:space="preserve">Por lo anterior, este Juzgador se avocará al estudio del argumento esgrimido por el actor, que considera trascendental para emitir la presente resolución, como lo es el señalado como concepto de violación número </w:t>
      </w:r>
      <w:r w:rsidRPr="009E0444">
        <w:rPr>
          <w:rFonts w:asciiTheme="minorHAnsi" w:hAnsiTheme="minorHAnsi"/>
          <w:b/>
          <w:color w:val="767171" w:themeColor="background2" w:themeShade="80"/>
          <w:sz w:val="26"/>
        </w:rPr>
        <w:t>Primero</w:t>
      </w:r>
      <w:r w:rsidRPr="009E0444">
        <w:rPr>
          <w:rFonts w:asciiTheme="minorHAnsi" w:hAnsiTheme="minorHAnsi"/>
          <w:color w:val="767171" w:themeColor="background2" w:themeShade="80"/>
          <w:sz w:val="26"/>
        </w:rPr>
        <w:t xml:space="preserve">, del escrito de demanda, sin necesidad de transcribirlo en su totalidad, así como tampoco el restante vertido por la parte actora; sirviendo para ello el criterio sostenido por el Tribunal Colegiado de Circuito, mencionado en la siguiente </w:t>
      </w:r>
      <w:r w:rsidRPr="009E0444">
        <w:rPr>
          <w:rFonts w:asciiTheme="minorHAnsi" w:hAnsiTheme="minorHAnsi"/>
          <w:color w:val="767171" w:themeColor="background2" w:themeShade="80"/>
          <w:sz w:val="26"/>
          <w:szCs w:val="26"/>
        </w:rPr>
        <w:t>Jurisprudencia: . . . . . . . . . . . . . . . . . . . . . . . . . . . . . . . . . . . . . . . . . . . . . . . . . . . . . . . .</w:t>
      </w:r>
    </w:p>
    <w:p w:rsidR="00BA47CF" w:rsidRPr="009E0444" w:rsidRDefault="00BA47CF" w:rsidP="00BA47CF">
      <w:pPr>
        <w:jc w:val="both"/>
        <w:rPr>
          <w:rFonts w:asciiTheme="minorHAnsi" w:hAnsiTheme="minorHAnsi"/>
          <w:color w:val="767171" w:themeColor="background2" w:themeShade="80"/>
        </w:rPr>
      </w:pPr>
    </w:p>
    <w:p w:rsidR="00BA47CF" w:rsidRPr="009E0444" w:rsidRDefault="00BA47CF" w:rsidP="00BA47CF">
      <w:pPr>
        <w:ind w:firstLine="708"/>
        <w:jc w:val="both"/>
        <w:rPr>
          <w:rFonts w:asciiTheme="minorHAnsi" w:hAnsiTheme="minorHAnsi" w:cs="Calibri"/>
          <w:i/>
          <w:iCs/>
          <w:color w:val="767171" w:themeColor="background2" w:themeShade="80"/>
          <w:sz w:val="26"/>
        </w:rPr>
      </w:pPr>
      <w:r w:rsidRPr="009E0444">
        <w:rPr>
          <w:rFonts w:asciiTheme="minorHAnsi" w:hAnsiTheme="minorHAnsi"/>
          <w:b/>
          <w:bCs/>
          <w:i/>
          <w:iCs/>
          <w:color w:val="767171" w:themeColor="background2" w:themeShade="80"/>
          <w:sz w:val="26"/>
        </w:rPr>
        <w:t xml:space="preserve">“CONCEPTOS DE VIOLACIÓN. EL JUEZ NO ESTÁ OBLIGADO A TRANSCRIBIRLOS. </w:t>
      </w:r>
      <w:r w:rsidRPr="009E0444">
        <w:rPr>
          <w:rFonts w:asciiTheme="minorHAnsi" w:hAnsiTheme="minorHAns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0444">
        <w:rPr>
          <w:rFonts w:asciiTheme="minorHAnsi" w:hAnsiTheme="minorHAns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E0444">
        <w:rPr>
          <w:rFonts w:asciiTheme="minorHAnsi" w:hAnsiTheme="minorHAnsi" w:cs="Calibri"/>
          <w:i/>
          <w:iCs/>
          <w:color w:val="767171" w:themeColor="background2" w:themeShade="80"/>
          <w:sz w:val="22"/>
        </w:rPr>
        <w:t>Abril</w:t>
      </w:r>
      <w:proofErr w:type="gramEnd"/>
      <w:r w:rsidRPr="009E0444">
        <w:rPr>
          <w:rFonts w:asciiTheme="minorHAnsi" w:hAnsiTheme="minorHAnsi" w:cs="Calibri"/>
          <w:i/>
          <w:iCs/>
          <w:color w:val="767171" w:themeColor="background2" w:themeShade="80"/>
          <w:sz w:val="22"/>
        </w:rPr>
        <w:t xml:space="preserve"> de 1998, Tesis: VI.2o. J/129. Página: </w:t>
      </w:r>
      <w:proofErr w:type="gramStart"/>
      <w:r w:rsidRPr="009E0444">
        <w:rPr>
          <w:rFonts w:asciiTheme="minorHAnsi" w:hAnsiTheme="minorHAnsi" w:cs="Calibri"/>
          <w:i/>
          <w:iCs/>
          <w:color w:val="767171" w:themeColor="background2" w:themeShade="80"/>
          <w:sz w:val="22"/>
        </w:rPr>
        <w:t xml:space="preserve">599”. </w:t>
      </w:r>
      <w:r w:rsidRPr="009E0444">
        <w:rPr>
          <w:rFonts w:asciiTheme="minorHAnsi" w:hAnsiTheme="minorHAnsi" w:cs="Calibri"/>
          <w:i/>
          <w:iCs/>
          <w:color w:val="767171" w:themeColor="background2" w:themeShade="80"/>
          <w:sz w:val="26"/>
        </w:rPr>
        <w:t>. .</w:t>
      </w:r>
      <w:proofErr w:type="gramEnd"/>
      <w:r w:rsidRPr="009E0444">
        <w:rPr>
          <w:rFonts w:asciiTheme="minorHAnsi" w:hAnsiTheme="minorHAnsi" w:cs="Calibri"/>
          <w:i/>
          <w:iCs/>
          <w:color w:val="767171" w:themeColor="background2" w:themeShade="80"/>
          <w:sz w:val="26"/>
        </w:rPr>
        <w:t xml:space="preserve"> . . . . . . . . . </w:t>
      </w:r>
      <w:r>
        <w:rPr>
          <w:rFonts w:asciiTheme="minorHAnsi" w:hAnsiTheme="minorHAnsi"/>
          <w:color w:val="767171" w:themeColor="background2" w:themeShade="80"/>
          <w:sz w:val="26"/>
          <w:szCs w:val="26"/>
        </w:rPr>
        <w:t>. . . . . . . . . . . . . . . . . .</w:t>
      </w:r>
      <w:r w:rsidRPr="00556106">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556106">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p>
    <w:p w:rsidR="00BA47CF" w:rsidRPr="009E0444" w:rsidRDefault="00BA47CF" w:rsidP="00BA47CF">
      <w:pPr>
        <w:jc w:val="both"/>
        <w:rPr>
          <w:rFonts w:asciiTheme="minorHAnsi" w:hAnsiTheme="minorHAnsi" w:cs="Calibri"/>
          <w:i/>
          <w:iCs/>
          <w:color w:val="767171" w:themeColor="background2" w:themeShade="80"/>
          <w:sz w:val="26"/>
        </w:rPr>
      </w:pPr>
    </w:p>
    <w:p w:rsidR="00BA47CF" w:rsidRDefault="00BA47CF" w:rsidP="00BA47CF">
      <w:pPr>
        <w:ind w:firstLine="708"/>
        <w:jc w:val="right"/>
        <w:rPr>
          <w:rFonts w:asciiTheme="minorHAnsi" w:hAnsiTheme="minorHAnsi"/>
          <w:b/>
          <w:bCs/>
          <w:color w:val="767171" w:themeColor="background2" w:themeShade="80"/>
          <w:sz w:val="26"/>
          <w:szCs w:val="26"/>
        </w:rPr>
      </w:pPr>
      <w:r>
        <w:rPr>
          <w:rFonts w:asciiTheme="minorHAnsi" w:hAnsiTheme="minorHAnsi"/>
          <w:b/>
          <w:bCs/>
          <w:color w:val="767171" w:themeColor="background2" w:themeShade="80"/>
          <w:sz w:val="26"/>
          <w:szCs w:val="26"/>
        </w:rPr>
        <w:t>Expediente número 950/2016-JN</w:t>
      </w:r>
    </w:p>
    <w:p w:rsidR="00BA47CF" w:rsidRDefault="00BA47CF" w:rsidP="00BA47CF">
      <w:pPr>
        <w:jc w:val="both"/>
        <w:rPr>
          <w:rFonts w:asciiTheme="minorHAnsi" w:hAnsiTheme="minorHAnsi" w:cs="Calibri"/>
          <w:iCs/>
          <w:color w:val="767171" w:themeColor="background2" w:themeShade="80"/>
          <w:sz w:val="26"/>
        </w:rPr>
      </w:pPr>
      <w:r w:rsidRPr="009E0444">
        <w:rPr>
          <w:rFonts w:asciiTheme="minorHAnsi" w:hAnsiTheme="minorHAnsi" w:cs="Calibri"/>
          <w:iCs/>
          <w:color w:val="767171" w:themeColor="background2" w:themeShade="80"/>
          <w:sz w:val="26"/>
        </w:rPr>
        <w:tab/>
      </w:r>
    </w:p>
    <w:p w:rsidR="00BA47CF" w:rsidRPr="009E0444" w:rsidRDefault="00BA47CF" w:rsidP="00BA47CF">
      <w:pPr>
        <w:ind w:firstLine="708"/>
        <w:jc w:val="both"/>
        <w:rPr>
          <w:rFonts w:asciiTheme="minorHAnsi" w:hAnsiTheme="minorHAnsi"/>
          <w:bCs/>
          <w:color w:val="767171" w:themeColor="background2" w:themeShade="80"/>
          <w:sz w:val="26"/>
        </w:rPr>
      </w:pPr>
      <w:r w:rsidRPr="009E0444">
        <w:rPr>
          <w:rFonts w:asciiTheme="minorHAnsi" w:hAnsiTheme="minorHAnsi"/>
          <w:bCs/>
          <w:color w:val="767171" w:themeColor="background2" w:themeShade="80"/>
          <w:sz w:val="26"/>
        </w:rPr>
        <w:t xml:space="preserve">Así las cosas, en el concepto señalado como primero, el actor </w:t>
      </w:r>
      <w:r w:rsidRPr="009E0444">
        <w:rPr>
          <w:rFonts w:asciiTheme="minorHAnsi" w:hAnsiTheme="minorHAnsi"/>
          <w:bCs/>
          <w:i/>
          <w:color w:val="767171" w:themeColor="background2" w:themeShade="80"/>
          <w:sz w:val="26"/>
        </w:rPr>
        <w:t>“grosso modo”</w:t>
      </w:r>
      <w:r w:rsidRPr="009E0444">
        <w:rPr>
          <w:rFonts w:asciiTheme="minorHAnsi" w:hAnsiTheme="minorHAnsi"/>
          <w:bCs/>
          <w:color w:val="767171" w:themeColor="background2" w:themeShade="80"/>
          <w:sz w:val="26"/>
        </w:rPr>
        <w:t xml:space="preserve">, señaló que la resolución y todo el procedimiento realizado, es ilegal, al haberse basado en una orden de inspección viciada, como es la emitida el 14 catorce de octubre del 2014 dos mil catorce; (visible a fojas 34 treinta y cuatro y 70 setenta del expediente); al no ordenarse la visita al inmueble específico utilizado como tortillería, sino a otro diverso; ello en razón de que se señaló como inmueble a visitar, el ubicado en calle Andador Martínez 101 ciento uno de la citada colonia, en tanto que la tortillería se encuentra sobre la calle </w:t>
      </w:r>
      <w:r w:rsidR="004E4707">
        <w:rPr>
          <w:rFonts w:asciiTheme="minorHAnsi" w:hAnsiTheme="minorHAnsi"/>
          <w:bCs/>
          <w:color w:val="767171" w:themeColor="background2" w:themeShade="80"/>
          <w:sz w:val="26"/>
        </w:rPr>
        <w:t>(.....)</w:t>
      </w:r>
      <w:r w:rsidRPr="009E0444">
        <w:rPr>
          <w:rFonts w:asciiTheme="minorHAnsi" w:hAnsiTheme="minorHAnsi"/>
          <w:bCs/>
          <w:color w:val="767171" w:themeColor="background2" w:themeShade="80"/>
          <w:sz w:val="26"/>
        </w:rPr>
        <w:t xml:space="preserve"> de esta ciudad; por lo que no se cumple con lo señalado en el artículo 208, fracción I, inciso c), del Código de Procedimiento y Justicia Administrativa para el Estado de Guanajuato. . . . . . . . . . </w:t>
      </w:r>
    </w:p>
    <w:p w:rsidR="00BA47CF" w:rsidRPr="009E0444" w:rsidRDefault="00BA47CF" w:rsidP="00BA47CF">
      <w:pPr>
        <w:tabs>
          <w:tab w:val="left" w:pos="2189"/>
        </w:tabs>
        <w:jc w:val="both"/>
        <w:rPr>
          <w:rFonts w:asciiTheme="minorHAnsi" w:hAnsiTheme="minorHAnsi"/>
          <w:bCs/>
          <w:color w:val="767171" w:themeColor="background2" w:themeShade="80"/>
          <w:sz w:val="26"/>
        </w:rPr>
      </w:pPr>
      <w:r w:rsidRPr="009E0444">
        <w:rPr>
          <w:rFonts w:asciiTheme="minorHAnsi" w:hAnsiTheme="minorHAnsi"/>
          <w:bCs/>
          <w:color w:val="767171" w:themeColor="background2" w:themeShade="80"/>
          <w:sz w:val="26"/>
        </w:rPr>
        <w:tab/>
      </w:r>
    </w:p>
    <w:p w:rsidR="00BA47CF" w:rsidRPr="009E0444" w:rsidRDefault="00BA47CF" w:rsidP="00BA47CF">
      <w:pPr>
        <w:tabs>
          <w:tab w:val="left" w:pos="2189"/>
        </w:tabs>
        <w:jc w:val="both"/>
        <w:rPr>
          <w:rFonts w:asciiTheme="minorHAnsi" w:hAnsiTheme="minorHAnsi"/>
          <w:bCs/>
          <w:color w:val="767171" w:themeColor="background2" w:themeShade="80"/>
          <w:sz w:val="26"/>
        </w:rPr>
      </w:pPr>
      <w:r w:rsidRPr="009E0444">
        <w:rPr>
          <w:rFonts w:asciiTheme="minorHAnsi" w:hAnsiTheme="minorHAnsi"/>
          <w:bCs/>
          <w:color w:val="767171" w:themeColor="background2" w:themeShade="80"/>
          <w:sz w:val="26"/>
        </w:rPr>
        <w:t xml:space="preserve">             Por su parte, la autoridad demandada, expresó en su contestación que no le asiste la razón al actor por que se encuentra expedido por autoridad competente, y </w:t>
      </w:r>
      <w:proofErr w:type="gramStart"/>
      <w:r w:rsidRPr="009E0444">
        <w:rPr>
          <w:rFonts w:asciiTheme="minorHAnsi" w:hAnsiTheme="minorHAnsi"/>
          <w:bCs/>
          <w:color w:val="767171" w:themeColor="background2" w:themeShade="80"/>
          <w:sz w:val="26"/>
        </w:rPr>
        <w:t>que</w:t>
      </w:r>
      <w:proofErr w:type="gramEnd"/>
      <w:r w:rsidRPr="009E0444">
        <w:rPr>
          <w:rFonts w:asciiTheme="minorHAnsi" w:hAnsiTheme="minorHAnsi"/>
          <w:bCs/>
          <w:color w:val="767171" w:themeColor="background2" w:themeShade="80"/>
          <w:sz w:val="26"/>
        </w:rPr>
        <w:t xml:space="preserve"> si bien es cierto que la orden se emitió respecto del inmueble señalado, se regularizó el procedimiento, a efecto de acreditar cual era el domicilio correcto.</w:t>
      </w:r>
      <w:r w:rsidRPr="009E0444">
        <w:rPr>
          <w:rFonts w:asciiTheme="minorHAnsi" w:hAnsiTheme="minorHAnsi"/>
          <w:color w:val="767171" w:themeColor="background2" w:themeShade="80"/>
          <w:sz w:val="26"/>
          <w:szCs w:val="26"/>
        </w:rPr>
        <w:t xml:space="preserve"> . . . . . . . . . . . . . . . . . . . . . . . . . . . . . . . . . . . . . . . . . . . . . . . . . . . . . </w:t>
      </w:r>
    </w:p>
    <w:p w:rsidR="00BA47CF" w:rsidRPr="009E0444" w:rsidRDefault="00BA47CF" w:rsidP="00BA47CF">
      <w:pPr>
        <w:jc w:val="both"/>
        <w:rPr>
          <w:rFonts w:asciiTheme="minorHAnsi" w:hAnsiTheme="minorHAnsi"/>
          <w:color w:val="767171" w:themeColor="background2" w:themeShade="80"/>
          <w:sz w:val="20"/>
          <w:szCs w:val="20"/>
        </w:rPr>
      </w:pPr>
    </w:p>
    <w:p w:rsidR="00BA47CF" w:rsidRPr="009E0444" w:rsidRDefault="00BA47CF" w:rsidP="00BA47CF">
      <w:pPr>
        <w:jc w:val="both"/>
        <w:rPr>
          <w:rFonts w:asciiTheme="minorHAnsi" w:hAnsiTheme="minorHAnsi"/>
          <w:color w:val="767171" w:themeColor="background2" w:themeShade="80"/>
          <w:sz w:val="26"/>
        </w:rPr>
      </w:pPr>
      <w:r w:rsidRPr="009E0444">
        <w:rPr>
          <w:rFonts w:asciiTheme="minorHAnsi" w:hAnsiTheme="minorHAnsi"/>
          <w:color w:val="767171" w:themeColor="background2" w:themeShade="80"/>
          <w:sz w:val="26"/>
        </w:rPr>
        <w:lastRenderedPageBreak/>
        <w:tab/>
        <w:t xml:space="preserve">Así las cosas, para este juzgador es </w:t>
      </w:r>
      <w:r w:rsidRPr="009E0444">
        <w:rPr>
          <w:rFonts w:asciiTheme="minorHAnsi" w:hAnsiTheme="minorHAnsi"/>
          <w:b/>
          <w:color w:val="767171" w:themeColor="background2" w:themeShade="80"/>
          <w:sz w:val="26"/>
        </w:rPr>
        <w:t>fundado</w:t>
      </w:r>
      <w:r w:rsidRPr="009E0444">
        <w:rPr>
          <w:rFonts w:asciiTheme="minorHAnsi" w:hAnsiTheme="minorHAnsi"/>
          <w:color w:val="767171" w:themeColor="background2" w:themeShade="80"/>
          <w:sz w:val="26"/>
        </w:rPr>
        <w:t>,</w:t>
      </w:r>
      <w:r w:rsidRPr="009E0444">
        <w:rPr>
          <w:rFonts w:asciiTheme="minorHAnsi" w:hAnsiTheme="minorHAnsi"/>
          <w:b/>
          <w:color w:val="767171" w:themeColor="background2" w:themeShade="80"/>
          <w:sz w:val="26"/>
        </w:rPr>
        <w:t xml:space="preserve"> </w:t>
      </w:r>
      <w:r w:rsidRPr="009E0444">
        <w:rPr>
          <w:rFonts w:asciiTheme="minorHAnsi" w:hAnsiTheme="minorHAnsi"/>
          <w:color w:val="767171" w:themeColor="background2" w:themeShade="80"/>
          <w:sz w:val="26"/>
        </w:rPr>
        <w:t xml:space="preserve">como concepto de impugnación, lo argumentado por el actor; toda vez que en efecto, para quien resuelve, la resolución impugnada resulta ilegal, al haberse basado en una orden de visita de inspección que se emitió con un error, que fue en el sentido de señalar que el inmueble a verificar era el ubicado en calle </w:t>
      </w:r>
      <w:r w:rsidR="004E4707">
        <w:rPr>
          <w:rFonts w:asciiTheme="minorHAnsi" w:hAnsiTheme="minorHAnsi"/>
          <w:color w:val="767171" w:themeColor="background2" w:themeShade="80"/>
          <w:sz w:val="26"/>
        </w:rPr>
        <w:t>(.....)</w:t>
      </w:r>
      <w:r w:rsidRPr="009E0444">
        <w:rPr>
          <w:rFonts w:asciiTheme="minorHAnsi" w:hAnsiTheme="minorHAnsi"/>
          <w:color w:val="767171" w:themeColor="background2" w:themeShade="80"/>
          <w:sz w:val="26"/>
        </w:rPr>
        <w:t xml:space="preserve">, cuando existían elementos para considerar que la orden debió emitirse respecto del inmueble ubicado en calle Éufrates número 1012 mil doce de la misma colonia; que es donde en realidad se ubica la tortillería; lo que se desprende de la impresión de la constancia de situación fiscal, ante el SAT (Servicio de Administración Tributaria de la Secretaría de Hacienda y Crédito Público) así como </w:t>
      </w:r>
      <w:r w:rsidRPr="005747F2">
        <w:rPr>
          <w:rFonts w:asciiTheme="minorHAnsi" w:hAnsiTheme="minorHAnsi"/>
          <w:color w:val="767171" w:themeColor="background2" w:themeShade="80"/>
          <w:sz w:val="26"/>
        </w:rPr>
        <w:t xml:space="preserve">del aviso recibo de la Comisión Federal de Electricidad (documentales tangibles a fojas 22 veintidós, 23 veintitrés y 25 veinticinco); de donde se advierte que el establecimiento de tortillería del actor se encuentra en la calle Éufrates 1012 mil doce, y no específicamente donde se señaló en la orden de visita y en la propia acta de visita realizada, irregularidad que es plenamente reconocida por la autoridad demandada, tanto en la secuela procesal del procedimiento administrativo de inspección número 594/2014-U, al haber ordenado  aclarar el domicilio correcto, como al contestar la demanda, al expresar que se regularizó de oficio el procedimiento administrativo a efecto de establecer la ubicación exacta del inmueble motivo del procedimiento . . . . . . . . . </w:t>
      </w:r>
    </w:p>
    <w:p w:rsidR="00BA47CF" w:rsidRPr="009E0444" w:rsidRDefault="00BA47CF" w:rsidP="00BA47CF">
      <w:pPr>
        <w:jc w:val="both"/>
        <w:rPr>
          <w:rFonts w:asciiTheme="minorHAnsi" w:hAnsiTheme="minorHAnsi"/>
          <w:color w:val="767171" w:themeColor="background2" w:themeShade="80"/>
          <w:sz w:val="26"/>
        </w:rPr>
      </w:pPr>
    </w:p>
    <w:p w:rsidR="00BA47CF" w:rsidRPr="009E0444" w:rsidRDefault="00BA47CF" w:rsidP="00BA47CF">
      <w:pPr>
        <w:jc w:val="both"/>
        <w:rPr>
          <w:rFonts w:asciiTheme="minorHAnsi" w:hAnsiTheme="minorHAnsi"/>
          <w:color w:val="767171" w:themeColor="background2" w:themeShade="80"/>
          <w:sz w:val="26"/>
        </w:rPr>
      </w:pPr>
      <w:r w:rsidRPr="009E0444">
        <w:rPr>
          <w:rFonts w:asciiTheme="minorHAnsi" w:hAnsiTheme="minorHAnsi"/>
          <w:color w:val="767171" w:themeColor="background2" w:themeShade="80"/>
          <w:sz w:val="26"/>
        </w:rPr>
        <w:tab/>
        <w:t xml:space="preserve">De esta manera, el haber señalado como domicilio de la tortillería, </w:t>
      </w:r>
      <w:r>
        <w:rPr>
          <w:rFonts w:asciiTheme="minorHAnsi" w:hAnsiTheme="minorHAnsi"/>
          <w:color w:val="767171" w:themeColor="background2" w:themeShade="80"/>
          <w:sz w:val="26"/>
        </w:rPr>
        <w:t xml:space="preserve">tanto en la orden, </w:t>
      </w:r>
      <w:r w:rsidRPr="009E0444">
        <w:rPr>
          <w:rFonts w:asciiTheme="minorHAnsi" w:hAnsiTheme="minorHAnsi"/>
          <w:color w:val="767171" w:themeColor="background2" w:themeShade="80"/>
          <w:sz w:val="26"/>
        </w:rPr>
        <w:t>como en el acta de visita de inspección, el ubicado en Andador Martínez 101 ciento uno, siendo el correcto el ubicado en Éufrates número 1012 mil doce</w:t>
      </w:r>
      <w:r>
        <w:rPr>
          <w:rFonts w:asciiTheme="minorHAnsi" w:hAnsiTheme="minorHAnsi"/>
          <w:color w:val="767171" w:themeColor="background2" w:themeShade="80"/>
          <w:sz w:val="26"/>
        </w:rPr>
        <w:t>,</w:t>
      </w:r>
      <w:r w:rsidRPr="009E0444">
        <w:rPr>
          <w:rFonts w:asciiTheme="minorHAnsi" w:hAnsiTheme="minorHAnsi"/>
          <w:color w:val="767171" w:themeColor="background2" w:themeShade="80"/>
          <w:sz w:val="26"/>
        </w:rPr>
        <w:t xml:space="preserve"> acarrea mayores perjuicios al gobernado, porque se advierte del avalúo del inmueble, de fecha 27 veintisiete de agosto del año 2013 dos mil trece;  anexo a la escritura pública aportada (foja 20 veinte del expediente), específicamente de la fotografía del inmueble, contenida en ese avalúo;  que dicho inmueble se trata de un domicilio particular y que su uso es el de casa-habitación; y que no es precisamente aquel donde se ubica la tortillería. . . . . . . . . </w:t>
      </w:r>
    </w:p>
    <w:p w:rsidR="00BA47CF" w:rsidRPr="009E0444" w:rsidRDefault="00BA47CF" w:rsidP="00BA47CF">
      <w:pPr>
        <w:jc w:val="both"/>
        <w:rPr>
          <w:rFonts w:asciiTheme="minorHAnsi" w:hAnsiTheme="minorHAnsi"/>
          <w:color w:val="767171" w:themeColor="background2" w:themeShade="80"/>
          <w:sz w:val="26"/>
        </w:rPr>
      </w:pPr>
    </w:p>
    <w:p w:rsidR="00BA47CF" w:rsidRPr="009E0444" w:rsidRDefault="00BA47CF" w:rsidP="00BA47CF">
      <w:pPr>
        <w:jc w:val="both"/>
        <w:rPr>
          <w:rFonts w:asciiTheme="minorHAnsi" w:hAnsiTheme="minorHAnsi"/>
          <w:color w:val="767171" w:themeColor="background2" w:themeShade="80"/>
          <w:sz w:val="26"/>
        </w:rPr>
      </w:pPr>
      <w:r w:rsidRPr="009E0444">
        <w:rPr>
          <w:rFonts w:asciiTheme="minorHAnsi" w:hAnsiTheme="minorHAnsi"/>
          <w:color w:val="767171" w:themeColor="background2" w:themeShade="80"/>
          <w:sz w:val="26"/>
        </w:rPr>
        <w:tab/>
        <w:t xml:space="preserve">Por lo anterior dicho error u omisión afecta la defensa del particular, porque se le dejó en estado de indefensión al señalarse un domicilio que no correspondía inspeccionar, y en la secuela del procedimiento se señaló el otro domicilio; mediante la regularización de oficio, contenida en el acuerdo de fecha 5 cinco de septiembre del año pasado, y por el que se señalaron ambos domicilios. (Visible a foja 78 setenta y ocho del </w:t>
      </w:r>
      <w:proofErr w:type="gramStart"/>
      <w:r w:rsidRPr="009E0444">
        <w:rPr>
          <w:rFonts w:asciiTheme="minorHAnsi" w:hAnsiTheme="minorHAnsi"/>
          <w:color w:val="767171" w:themeColor="background2" w:themeShade="80"/>
          <w:sz w:val="26"/>
        </w:rPr>
        <w:t>expediente). . .</w:t>
      </w:r>
      <w:proofErr w:type="gramEnd"/>
      <w:r w:rsidRPr="009E0444">
        <w:rPr>
          <w:rFonts w:asciiTheme="minorHAnsi" w:hAnsiTheme="minorHAnsi"/>
          <w:color w:val="767171" w:themeColor="background2" w:themeShade="80"/>
          <w:sz w:val="26"/>
        </w:rPr>
        <w:t xml:space="preserve"> . . . . . . . . . . . . . . . . </w:t>
      </w:r>
    </w:p>
    <w:p w:rsidR="00BA47CF" w:rsidRPr="009E0444" w:rsidRDefault="00BA47CF" w:rsidP="00BA47CF">
      <w:pPr>
        <w:jc w:val="both"/>
        <w:rPr>
          <w:rFonts w:asciiTheme="minorHAnsi" w:hAnsiTheme="minorHAnsi"/>
          <w:color w:val="767171" w:themeColor="background2" w:themeShade="80"/>
          <w:sz w:val="26"/>
        </w:rPr>
      </w:pPr>
    </w:p>
    <w:p w:rsidR="00BA47CF" w:rsidRPr="009E0444" w:rsidRDefault="00BA47CF" w:rsidP="00BA47CF">
      <w:pPr>
        <w:jc w:val="both"/>
        <w:rPr>
          <w:rFonts w:asciiTheme="minorHAnsi" w:hAnsiTheme="minorHAnsi"/>
          <w:color w:val="767171" w:themeColor="background2" w:themeShade="80"/>
          <w:sz w:val="26"/>
          <w:szCs w:val="26"/>
        </w:rPr>
      </w:pPr>
      <w:r w:rsidRPr="009E0444">
        <w:rPr>
          <w:rFonts w:asciiTheme="minorHAnsi" w:hAnsiTheme="minorHAnsi"/>
          <w:color w:val="767171" w:themeColor="background2" w:themeShade="80"/>
          <w:sz w:val="26"/>
        </w:rPr>
        <w:tab/>
        <w:t xml:space="preserve">Lo anterior, el actuar de la demandada, vulnera lo dispuesto en </w:t>
      </w:r>
      <w:r w:rsidRPr="009E0444">
        <w:rPr>
          <w:rFonts w:asciiTheme="minorHAnsi" w:hAnsiTheme="minorHAnsi"/>
          <w:bCs/>
          <w:color w:val="767171" w:themeColor="background2" w:themeShade="80"/>
          <w:sz w:val="26"/>
        </w:rPr>
        <w:t xml:space="preserve">el artículo 208, fracción I, inciso c), del Código de Procedimiento y Justicia Administrativa para el Estado de Guanajuato, mismo que establece: . . </w:t>
      </w:r>
      <w:r w:rsidRPr="009E0444">
        <w:rPr>
          <w:rFonts w:asciiTheme="minorHAnsi" w:hAnsiTheme="minorHAnsi"/>
          <w:color w:val="767171" w:themeColor="background2" w:themeShade="80"/>
          <w:sz w:val="26"/>
          <w:szCs w:val="26"/>
        </w:rPr>
        <w:t xml:space="preserve">. . . . . . . . . . . . . . . . . . . . . . </w:t>
      </w:r>
    </w:p>
    <w:p w:rsidR="00BA47CF" w:rsidRPr="009E0444" w:rsidRDefault="00BA47CF" w:rsidP="00BA47CF">
      <w:pPr>
        <w:jc w:val="both"/>
        <w:rPr>
          <w:rFonts w:asciiTheme="minorHAnsi" w:hAnsiTheme="minorHAnsi"/>
          <w:color w:val="767171" w:themeColor="background2" w:themeShade="80"/>
          <w:sz w:val="26"/>
          <w:szCs w:val="26"/>
        </w:rPr>
      </w:pPr>
    </w:p>
    <w:p w:rsidR="00BA47CF" w:rsidRPr="009E0444" w:rsidRDefault="00BA47CF" w:rsidP="00BA47CF">
      <w:pPr>
        <w:spacing w:line="276" w:lineRule="auto"/>
        <w:ind w:firstLine="708"/>
        <w:jc w:val="both"/>
        <w:rPr>
          <w:rFonts w:asciiTheme="minorHAnsi" w:hAnsiTheme="minorHAnsi" w:cs="Arial"/>
          <w:i/>
          <w:color w:val="767171" w:themeColor="background2" w:themeShade="80"/>
          <w:sz w:val="26"/>
          <w:szCs w:val="26"/>
        </w:rPr>
      </w:pPr>
      <w:r w:rsidRPr="009E0444">
        <w:rPr>
          <w:rFonts w:asciiTheme="minorHAnsi" w:hAnsiTheme="minorHAnsi"/>
          <w:i/>
          <w:color w:val="767171" w:themeColor="background2" w:themeShade="80"/>
          <w:sz w:val="26"/>
          <w:szCs w:val="26"/>
        </w:rPr>
        <w:lastRenderedPageBreak/>
        <w:tab/>
        <w:t>“208.-</w:t>
      </w:r>
      <w:r w:rsidRPr="009E0444">
        <w:rPr>
          <w:rFonts w:asciiTheme="minorHAnsi" w:hAnsiTheme="minorHAnsi" w:cs="Arial"/>
          <w:i/>
          <w:color w:val="767171" w:themeColor="background2" w:themeShade="80"/>
          <w:sz w:val="26"/>
          <w:szCs w:val="26"/>
        </w:rPr>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 . . . . . . . . . . . . . . . . . . . . . . . . . . . . . . . . . . . . </w:t>
      </w:r>
      <w:proofErr w:type="gramStart"/>
      <w:r w:rsidRPr="009E0444">
        <w:rPr>
          <w:rFonts w:asciiTheme="minorHAnsi" w:hAnsiTheme="minorHAnsi" w:cs="Arial"/>
          <w:i/>
          <w:color w:val="767171" w:themeColor="background2" w:themeShade="80"/>
          <w:sz w:val="26"/>
          <w:szCs w:val="26"/>
        </w:rPr>
        <w:t>. . . .</w:t>
      </w:r>
      <w:proofErr w:type="gramEnd"/>
      <w:r w:rsidRPr="009E0444">
        <w:rPr>
          <w:rFonts w:asciiTheme="minorHAnsi" w:hAnsiTheme="minorHAnsi" w:cs="Arial"/>
          <w:i/>
          <w:color w:val="767171" w:themeColor="background2" w:themeShade="80"/>
          <w:sz w:val="26"/>
          <w:szCs w:val="26"/>
        </w:rPr>
        <w:t xml:space="preserve"> .</w:t>
      </w:r>
    </w:p>
    <w:p w:rsidR="00BA47CF" w:rsidRPr="009E0444" w:rsidRDefault="00BA47CF" w:rsidP="00BA47CF">
      <w:pPr>
        <w:spacing w:line="276" w:lineRule="auto"/>
        <w:jc w:val="both"/>
        <w:rPr>
          <w:rFonts w:asciiTheme="minorHAnsi" w:hAnsiTheme="minorHAnsi" w:cs="Arial"/>
          <w:i/>
          <w:color w:val="767171" w:themeColor="background2" w:themeShade="80"/>
          <w:sz w:val="26"/>
          <w:szCs w:val="26"/>
        </w:rPr>
      </w:pPr>
    </w:p>
    <w:p w:rsidR="00BA47CF" w:rsidRPr="009E0444" w:rsidRDefault="00BA47CF" w:rsidP="00BA47CF">
      <w:pPr>
        <w:pStyle w:val="Prrafodelista"/>
        <w:numPr>
          <w:ilvl w:val="0"/>
          <w:numId w:val="1"/>
        </w:numPr>
        <w:spacing w:line="276" w:lineRule="auto"/>
        <w:jc w:val="both"/>
        <w:rPr>
          <w:rFonts w:asciiTheme="minorHAnsi" w:hAnsiTheme="minorHAnsi" w:cs="Arial"/>
          <w:i/>
          <w:color w:val="767171" w:themeColor="background2" w:themeShade="80"/>
          <w:sz w:val="26"/>
          <w:szCs w:val="26"/>
          <w:lang w:val="es-MX"/>
        </w:rPr>
      </w:pPr>
      <w:r w:rsidRPr="009E0444">
        <w:rPr>
          <w:rFonts w:asciiTheme="minorHAnsi" w:hAnsiTheme="minorHAnsi" w:cs="Arial"/>
          <w:i/>
          <w:color w:val="767171" w:themeColor="background2" w:themeShade="80"/>
          <w:sz w:val="26"/>
          <w:szCs w:val="26"/>
        </w:rPr>
        <w:t xml:space="preserve">Sólo se practicarán las visitas por mandamiento escrito de autoridad administrativa competente, en el que se expresará: </w:t>
      </w:r>
      <w:proofErr w:type="gramStart"/>
      <w:r w:rsidRPr="009E0444">
        <w:rPr>
          <w:rFonts w:asciiTheme="minorHAnsi" w:hAnsiTheme="minorHAnsi" w:cs="Arial"/>
          <w:i/>
          <w:color w:val="767171" w:themeColor="background2" w:themeShade="80"/>
          <w:sz w:val="26"/>
          <w:szCs w:val="26"/>
        </w:rPr>
        <w:t>. . . .</w:t>
      </w:r>
      <w:proofErr w:type="gramEnd"/>
      <w:r w:rsidRPr="009E0444">
        <w:rPr>
          <w:rFonts w:asciiTheme="minorHAnsi" w:hAnsiTheme="minorHAnsi" w:cs="Arial"/>
          <w:i/>
          <w:color w:val="767171" w:themeColor="background2" w:themeShade="80"/>
          <w:sz w:val="26"/>
          <w:szCs w:val="26"/>
        </w:rPr>
        <w:t xml:space="preserve"> . </w:t>
      </w:r>
    </w:p>
    <w:p w:rsidR="00BA47CF" w:rsidRPr="009E0444" w:rsidRDefault="00BA47CF" w:rsidP="00BA47CF">
      <w:pPr>
        <w:pStyle w:val="Prrafodelista"/>
        <w:spacing w:line="276" w:lineRule="auto"/>
        <w:ind w:left="1428"/>
        <w:jc w:val="both"/>
        <w:rPr>
          <w:rFonts w:asciiTheme="minorHAnsi" w:hAnsiTheme="minorHAnsi" w:cs="Arial"/>
          <w:i/>
          <w:color w:val="767171" w:themeColor="background2" w:themeShade="80"/>
          <w:sz w:val="26"/>
          <w:szCs w:val="26"/>
          <w:lang w:val="es-MX"/>
        </w:rPr>
      </w:pPr>
    </w:p>
    <w:p w:rsidR="00BA47CF" w:rsidRPr="009E0444" w:rsidRDefault="00BA47CF" w:rsidP="00BA47CF">
      <w:pPr>
        <w:pStyle w:val="Prrafodelista"/>
        <w:spacing w:line="276" w:lineRule="auto"/>
        <w:ind w:left="1428"/>
        <w:jc w:val="both"/>
        <w:rPr>
          <w:rFonts w:asciiTheme="minorHAnsi" w:hAnsiTheme="minorHAnsi" w:cs="Arial"/>
          <w:i/>
          <w:color w:val="767171" w:themeColor="background2" w:themeShade="80"/>
          <w:sz w:val="26"/>
          <w:szCs w:val="26"/>
          <w:lang w:val="es-MX"/>
        </w:rPr>
      </w:pPr>
      <w:r w:rsidRPr="009E0444">
        <w:rPr>
          <w:rFonts w:asciiTheme="minorHAnsi" w:hAnsiTheme="minorHAnsi" w:cs="Arial"/>
          <w:i/>
          <w:color w:val="767171" w:themeColor="background2" w:themeShade="80"/>
          <w:sz w:val="26"/>
          <w:szCs w:val="26"/>
          <w:lang w:val="es-MX"/>
        </w:rPr>
        <w:t>Incisos a y b…”</w:t>
      </w:r>
      <w:r w:rsidRPr="009E0444">
        <w:rPr>
          <w:rFonts w:asciiTheme="minorHAnsi" w:hAnsiTheme="minorHAnsi"/>
          <w:color w:val="767171" w:themeColor="background2" w:themeShade="80"/>
          <w:sz w:val="26"/>
          <w:szCs w:val="26"/>
        </w:rPr>
        <w:t xml:space="preserve"> . . . . . . . . . . . . . . . . . . . . . . . . . . . . . . . . . . . . . . . . . . . . . </w:t>
      </w:r>
    </w:p>
    <w:p w:rsidR="00BA47CF" w:rsidRPr="009E0444" w:rsidRDefault="00BA47CF" w:rsidP="00BA47CF">
      <w:pPr>
        <w:spacing w:line="276" w:lineRule="auto"/>
        <w:ind w:left="708"/>
        <w:jc w:val="both"/>
        <w:rPr>
          <w:rFonts w:asciiTheme="minorHAnsi" w:hAnsiTheme="minorHAnsi" w:cs="Arial"/>
          <w:color w:val="767171" w:themeColor="background2" w:themeShade="80"/>
          <w:sz w:val="26"/>
          <w:szCs w:val="26"/>
          <w:lang w:val="es-MX"/>
        </w:rPr>
      </w:pPr>
    </w:p>
    <w:p w:rsidR="00BA47CF" w:rsidRPr="009E0444" w:rsidRDefault="00BA47CF" w:rsidP="00BA47CF">
      <w:pPr>
        <w:spacing w:line="276" w:lineRule="auto"/>
        <w:ind w:left="708"/>
        <w:jc w:val="both"/>
        <w:rPr>
          <w:rFonts w:asciiTheme="minorHAnsi" w:hAnsiTheme="minorHAnsi" w:cs="Arial"/>
          <w:i/>
          <w:color w:val="767171" w:themeColor="background2" w:themeShade="80"/>
          <w:sz w:val="26"/>
          <w:szCs w:val="26"/>
          <w:lang w:val="es-MX"/>
        </w:rPr>
      </w:pPr>
      <w:r w:rsidRPr="009E0444">
        <w:rPr>
          <w:rFonts w:asciiTheme="minorHAnsi" w:hAnsiTheme="minorHAnsi" w:cs="Arial"/>
          <w:i/>
          <w:color w:val="767171" w:themeColor="background2" w:themeShade="80"/>
          <w:sz w:val="26"/>
          <w:szCs w:val="26"/>
          <w:lang w:val="es-MX"/>
        </w:rPr>
        <w:t>“c</w:t>
      </w:r>
      <w:proofErr w:type="gramStart"/>
      <w:r w:rsidRPr="009E0444">
        <w:rPr>
          <w:rFonts w:asciiTheme="minorHAnsi" w:hAnsiTheme="minorHAnsi" w:cs="Arial"/>
          <w:i/>
          <w:color w:val="767171" w:themeColor="background2" w:themeShade="80"/>
          <w:sz w:val="26"/>
          <w:szCs w:val="26"/>
          <w:lang w:val="es-MX"/>
        </w:rPr>
        <w:t>).-</w:t>
      </w:r>
      <w:proofErr w:type="gramEnd"/>
      <w:r w:rsidRPr="009E0444">
        <w:rPr>
          <w:rFonts w:asciiTheme="minorHAnsi" w:hAnsiTheme="minorHAnsi" w:cs="Arial"/>
          <w:i/>
          <w:color w:val="767171" w:themeColor="background2" w:themeShade="80"/>
          <w:sz w:val="26"/>
          <w:szCs w:val="26"/>
          <w:lang w:val="es-MX"/>
        </w:rPr>
        <w:t xml:space="preserve"> El lugar, zona o bienes que han de verificarse o inspeccionarse.” . . . . . </w:t>
      </w:r>
    </w:p>
    <w:p w:rsidR="00BA47CF" w:rsidRPr="009E0444" w:rsidRDefault="00BA47CF" w:rsidP="00BA47CF">
      <w:pPr>
        <w:jc w:val="both"/>
        <w:rPr>
          <w:rFonts w:asciiTheme="minorHAnsi" w:hAnsiTheme="minorHAnsi"/>
          <w:color w:val="767171" w:themeColor="background2" w:themeShade="80"/>
          <w:sz w:val="26"/>
        </w:rPr>
      </w:pPr>
    </w:p>
    <w:p w:rsidR="00BA47CF" w:rsidRPr="009E0444" w:rsidRDefault="00BA47CF" w:rsidP="00BA47CF">
      <w:pPr>
        <w:ind w:firstLine="708"/>
        <w:jc w:val="both"/>
        <w:rPr>
          <w:rFonts w:asciiTheme="minorHAnsi" w:hAnsiTheme="minorHAnsi"/>
          <w:color w:val="767171" w:themeColor="background2" w:themeShade="80"/>
          <w:sz w:val="26"/>
        </w:rPr>
      </w:pPr>
      <w:r w:rsidRPr="009E0444">
        <w:rPr>
          <w:rFonts w:asciiTheme="minorHAnsi" w:hAnsiTheme="minorHAnsi"/>
          <w:color w:val="767171" w:themeColor="background2" w:themeShade="80"/>
          <w:sz w:val="26"/>
        </w:rPr>
        <w:t xml:space="preserve">De la lectura del precepto legal se establece que en la orden debe estar debidamente especificado el domicilio a visitar, pues se trata de un acto de molestia al particular,  por lo que deben de cumplirse los requisitos de manera puntual, resultando totalmente improcedente el que la demandada, al darse cuenta de que la tortillería se localiza en domicilio distinto al consignado en la orden, haya regularizado el procedimiento administrativo de inspección, a efecto de precisar el domicilio correcto del inmueble a inspeccionar, pues la orden fue dirigida y la visita practicada en un inmueble distinto al que realmente se pretendía inspeccionar, resultando que tales actos ejecutados que no se pueden subsanar de modo alguno con una simple regularización, pues la orden de inspección es el acto administrativo que da origen al procedimiento administrativo de inspección, aunada la circunstancia de que en la resolución controvertida, pareciere que se impone la clausura total, temporal, a dos inmuebles uno el marcado con el número 101 de la calle Andador Martínez y, el otro con el número 1012 mil doce de la calle Éufrates, ambas de la colonia León I uno. </w:t>
      </w:r>
      <w:r w:rsidRPr="009E0444">
        <w:rPr>
          <w:rFonts w:asciiTheme="minorHAnsi" w:hAnsiTheme="minorHAnsi"/>
          <w:color w:val="767171" w:themeColor="background2" w:themeShade="80"/>
          <w:sz w:val="26"/>
          <w:szCs w:val="26"/>
        </w:rPr>
        <w:t xml:space="preserve">. . . . . . . . . . . . . . . . . . . . . . . </w:t>
      </w:r>
      <w:r>
        <w:rPr>
          <w:rFonts w:asciiTheme="minorHAnsi" w:hAnsiTheme="minorHAnsi"/>
          <w:color w:val="767171" w:themeColor="background2" w:themeShade="80"/>
          <w:sz w:val="26"/>
          <w:szCs w:val="26"/>
        </w:rPr>
        <w:t>. . . . . . . . . . . . . . . . . .</w:t>
      </w:r>
      <w:r w:rsidRPr="00474891">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 . . . . . .</w:t>
      </w:r>
    </w:p>
    <w:p w:rsidR="00BA47CF" w:rsidRPr="009E0444" w:rsidRDefault="00BA47CF" w:rsidP="00BA47CF">
      <w:pPr>
        <w:jc w:val="both"/>
        <w:rPr>
          <w:rFonts w:asciiTheme="minorHAnsi" w:hAnsiTheme="minorHAnsi"/>
          <w:color w:val="767171" w:themeColor="background2" w:themeShade="80"/>
          <w:sz w:val="26"/>
        </w:rPr>
      </w:pPr>
    </w:p>
    <w:p w:rsidR="00BA47CF" w:rsidRDefault="00BA47CF" w:rsidP="00BA47CF">
      <w:pPr>
        <w:ind w:firstLine="708"/>
        <w:jc w:val="both"/>
        <w:rPr>
          <w:rFonts w:asciiTheme="minorHAnsi" w:hAnsiTheme="minorHAnsi"/>
          <w:bCs/>
          <w:color w:val="767171" w:themeColor="background2" w:themeShade="80"/>
          <w:sz w:val="26"/>
        </w:rPr>
      </w:pPr>
    </w:p>
    <w:p w:rsidR="00BA47CF" w:rsidRDefault="00BA47CF" w:rsidP="00BA47CF">
      <w:pPr>
        <w:ind w:firstLine="708"/>
        <w:jc w:val="right"/>
        <w:rPr>
          <w:rFonts w:asciiTheme="minorHAnsi" w:hAnsiTheme="minorHAnsi"/>
          <w:b/>
          <w:bCs/>
          <w:color w:val="767171" w:themeColor="background2" w:themeShade="80"/>
          <w:sz w:val="26"/>
          <w:szCs w:val="26"/>
        </w:rPr>
      </w:pPr>
      <w:r>
        <w:rPr>
          <w:rFonts w:asciiTheme="minorHAnsi" w:hAnsiTheme="minorHAnsi"/>
          <w:b/>
          <w:bCs/>
          <w:color w:val="767171" w:themeColor="background2" w:themeShade="80"/>
          <w:sz w:val="26"/>
          <w:szCs w:val="26"/>
        </w:rPr>
        <w:t>Expediente número 950/2016-JN</w:t>
      </w:r>
    </w:p>
    <w:p w:rsidR="00BA47CF" w:rsidRDefault="00BA47CF" w:rsidP="00BA47CF">
      <w:pPr>
        <w:jc w:val="both"/>
        <w:rPr>
          <w:rFonts w:asciiTheme="minorHAnsi" w:hAnsiTheme="minorHAnsi"/>
          <w:color w:val="767171" w:themeColor="background2" w:themeShade="80"/>
          <w:sz w:val="26"/>
        </w:rPr>
      </w:pPr>
    </w:p>
    <w:p w:rsidR="00BA47CF" w:rsidRPr="009E0444" w:rsidRDefault="00BA47CF" w:rsidP="00BA47CF">
      <w:pPr>
        <w:ind w:firstLine="708"/>
        <w:jc w:val="both"/>
        <w:rPr>
          <w:rFonts w:asciiTheme="minorHAnsi" w:hAnsiTheme="minorHAnsi"/>
          <w:bCs/>
          <w:color w:val="767171" w:themeColor="background2" w:themeShade="80"/>
          <w:sz w:val="26"/>
        </w:rPr>
      </w:pPr>
      <w:r w:rsidRPr="009E0444">
        <w:rPr>
          <w:rFonts w:asciiTheme="minorHAnsi" w:hAnsiTheme="minorHAnsi"/>
          <w:bCs/>
          <w:color w:val="767171" w:themeColor="background2" w:themeShade="80"/>
          <w:sz w:val="26"/>
        </w:rPr>
        <w:t xml:space="preserve">Así las cosas, al sustentarse la resolución controvertida en una orden de visita de inspección y en una inspección dirigida y realizada, respectivamente, en un domicilio distinto al que se contiene en dicha resolución, trae como consecuencia que </w:t>
      </w:r>
      <w:r w:rsidRPr="009E0444">
        <w:rPr>
          <w:rFonts w:asciiTheme="minorHAnsi" w:hAnsiTheme="minorHAnsi"/>
          <w:color w:val="767171" w:themeColor="background2" w:themeShade="80"/>
          <w:sz w:val="26"/>
        </w:rPr>
        <w:t xml:space="preserve">resulte </w:t>
      </w:r>
      <w:r w:rsidRPr="009E0444">
        <w:rPr>
          <w:rFonts w:asciiTheme="minorHAnsi" w:hAnsiTheme="minorHAnsi"/>
          <w:b/>
          <w:bCs/>
          <w:color w:val="767171" w:themeColor="background2" w:themeShade="80"/>
          <w:sz w:val="26"/>
        </w:rPr>
        <w:t>fundado</w:t>
      </w:r>
      <w:r w:rsidRPr="009E0444">
        <w:rPr>
          <w:rFonts w:asciiTheme="minorHAnsi" w:hAnsiTheme="minorHAnsi"/>
          <w:color w:val="767171" w:themeColor="background2" w:themeShade="80"/>
          <w:sz w:val="26"/>
        </w:rPr>
        <w:t xml:space="preserve"> lo argumentado por el actor, en el concepto de impugnación señalado, pues la resolución controvertida </w:t>
      </w:r>
      <w:r w:rsidRPr="009E0444">
        <w:rPr>
          <w:rFonts w:asciiTheme="minorHAnsi" w:hAnsiTheme="minorHAnsi"/>
          <w:b/>
          <w:color w:val="767171" w:themeColor="background2" w:themeShade="80"/>
          <w:sz w:val="26"/>
        </w:rPr>
        <w:t>resulta ilegal</w:t>
      </w:r>
      <w:r w:rsidRPr="009E0444">
        <w:rPr>
          <w:rFonts w:asciiTheme="minorHAnsi" w:hAnsiTheme="minorHAnsi"/>
          <w:color w:val="767171" w:themeColor="background2" w:themeShade="80"/>
          <w:sz w:val="26"/>
        </w:rPr>
        <w:t xml:space="preserve">, al estar sustentada en una orden de inspección emitida con error en cuanto al domicilio a inspeccionar; por lo que de conformidad con lo establecido en los artículos 300, </w:t>
      </w:r>
      <w:r w:rsidRPr="009E0444">
        <w:rPr>
          <w:rFonts w:asciiTheme="minorHAnsi" w:hAnsiTheme="minorHAnsi"/>
          <w:color w:val="767171" w:themeColor="background2" w:themeShade="80"/>
          <w:sz w:val="26"/>
        </w:rPr>
        <w:lastRenderedPageBreak/>
        <w:t xml:space="preserve">fracción II; y 302, fracciones II y III del Código de Procedimiento y Justicia Administrativa para el Estado y los Municipios de Guanajuato; procede decretar la </w:t>
      </w:r>
      <w:r w:rsidRPr="009E0444">
        <w:rPr>
          <w:rFonts w:asciiTheme="minorHAnsi" w:hAnsiTheme="minorHAnsi"/>
          <w:b/>
          <w:color w:val="767171" w:themeColor="background2" w:themeShade="80"/>
          <w:sz w:val="26"/>
        </w:rPr>
        <w:t>nulidad total</w:t>
      </w:r>
      <w:r w:rsidRPr="009E0444">
        <w:rPr>
          <w:rFonts w:asciiTheme="minorHAnsi" w:hAnsiTheme="minorHAnsi"/>
          <w:color w:val="767171" w:themeColor="background2" w:themeShade="80"/>
          <w:sz w:val="26"/>
        </w:rPr>
        <w:t xml:space="preserve"> de la resolución dictada dentro del procedimiento administrativo de inspección con el número 594/2014-U de fecha 22 veintidós de septiembre del año 2016 dos mil dieciséis, así como también la </w:t>
      </w:r>
      <w:r w:rsidRPr="009E0444">
        <w:rPr>
          <w:rFonts w:asciiTheme="minorHAnsi" w:hAnsiTheme="minorHAnsi"/>
          <w:b/>
          <w:color w:val="767171" w:themeColor="background2" w:themeShade="80"/>
          <w:sz w:val="26"/>
        </w:rPr>
        <w:t>nulidad total</w:t>
      </w:r>
      <w:r w:rsidRPr="009E0444">
        <w:rPr>
          <w:rFonts w:asciiTheme="minorHAnsi" w:hAnsiTheme="minorHAnsi"/>
          <w:color w:val="767171" w:themeColor="background2" w:themeShade="80"/>
          <w:sz w:val="26"/>
        </w:rPr>
        <w:t xml:space="preserve"> de dicho procedimiento . . .</w:t>
      </w:r>
      <w:r w:rsidRPr="009E0444">
        <w:rPr>
          <w:rFonts w:asciiTheme="minorHAnsi" w:hAnsiTheme="minorHAnsi"/>
          <w:bCs/>
          <w:color w:val="767171" w:themeColor="background2" w:themeShade="80"/>
          <w:sz w:val="26"/>
        </w:rPr>
        <w:t xml:space="preserve"> . . . . . . . . </w:t>
      </w:r>
      <w:r>
        <w:rPr>
          <w:rFonts w:asciiTheme="minorHAnsi" w:hAnsiTheme="minorHAnsi"/>
          <w:color w:val="767171" w:themeColor="background2" w:themeShade="80"/>
          <w:sz w:val="26"/>
          <w:szCs w:val="26"/>
        </w:rPr>
        <w:t>. . . . . . . . . . . . . . . . . .</w:t>
      </w:r>
      <w:r w:rsidRPr="00474891">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474891">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w:t>
      </w:r>
    </w:p>
    <w:p w:rsidR="00BA47CF" w:rsidRPr="009E0444" w:rsidRDefault="00BA47CF" w:rsidP="00BA47CF">
      <w:pPr>
        <w:jc w:val="both"/>
        <w:rPr>
          <w:rFonts w:asciiTheme="minorHAnsi" w:hAnsiTheme="minorHAnsi"/>
          <w:bCs/>
          <w:color w:val="767171" w:themeColor="background2" w:themeShade="80"/>
          <w:sz w:val="26"/>
          <w:highlight w:val="yellow"/>
        </w:rPr>
      </w:pPr>
    </w:p>
    <w:p w:rsidR="00BA47CF" w:rsidRPr="009E0444" w:rsidRDefault="00BA47CF" w:rsidP="00BA47CF">
      <w:pPr>
        <w:ind w:firstLine="708"/>
        <w:jc w:val="both"/>
        <w:rPr>
          <w:rFonts w:asciiTheme="minorHAnsi" w:hAnsiTheme="minorHAnsi"/>
          <w:color w:val="767171" w:themeColor="background2" w:themeShade="80"/>
          <w:sz w:val="26"/>
        </w:rPr>
      </w:pPr>
      <w:r w:rsidRPr="009E0444">
        <w:rPr>
          <w:rFonts w:asciiTheme="minorHAnsi" w:hAnsiTheme="minorHAnsi"/>
          <w:bCs/>
          <w:color w:val="767171" w:themeColor="background2" w:themeShade="80"/>
          <w:sz w:val="26"/>
        </w:rPr>
        <w:t xml:space="preserve">En virtud de lo antes expuesto, al haberse decretado la nulidad total de la resolución combatida, la autoridad demandada deberá </w:t>
      </w:r>
      <w:r w:rsidRPr="009E0444">
        <w:rPr>
          <w:rFonts w:asciiTheme="minorHAnsi" w:hAnsiTheme="minorHAnsi"/>
          <w:b/>
          <w:bCs/>
          <w:color w:val="767171" w:themeColor="background2" w:themeShade="80"/>
          <w:sz w:val="26"/>
        </w:rPr>
        <w:t>ordenar</w:t>
      </w:r>
      <w:r w:rsidRPr="009E0444">
        <w:rPr>
          <w:rFonts w:asciiTheme="minorHAnsi" w:hAnsiTheme="minorHAnsi"/>
          <w:bCs/>
          <w:color w:val="767171" w:themeColor="background2" w:themeShade="80"/>
          <w:sz w:val="26"/>
        </w:rPr>
        <w:t xml:space="preserve"> se </w:t>
      </w:r>
      <w:r w:rsidRPr="009E0444">
        <w:rPr>
          <w:rFonts w:asciiTheme="minorHAnsi" w:hAnsiTheme="minorHAnsi"/>
          <w:b/>
          <w:bCs/>
          <w:color w:val="767171" w:themeColor="background2" w:themeShade="80"/>
          <w:sz w:val="26"/>
        </w:rPr>
        <w:t>levante</w:t>
      </w:r>
      <w:r w:rsidRPr="009E0444">
        <w:rPr>
          <w:rFonts w:asciiTheme="minorHAnsi" w:hAnsiTheme="minorHAnsi"/>
          <w:bCs/>
          <w:color w:val="767171" w:themeColor="background2" w:themeShade="80"/>
          <w:sz w:val="26"/>
        </w:rPr>
        <w:t xml:space="preserve"> </w:t>
      </w:r>
      <w:r w:rsidRPr="009E0444">
        <w:rPr>
          <w:rFonts w:ascii="Calibri" w:hAnsi="Calibri"/>
          <w:color w:val="767171" w:themeColor="background2" w:themeShade="80"/>
          <w:sz w:val="26"/>
          <w:szCs w:val="26"/>
        </w:rPr>
        <w:t xml:space="preserve">la </w:t>
      </w:r>
      <w:r w:rsidRPr="009E0444">
        <w:rPr>
          <w:rFonts w:ascii="Calibri" w:hAnsi="Calibri"/>
          <w:b/>
          <w:color w:val="767171" w:themeColor="background2" w:themeShade="80"/>
          <w:sz w:val="26"/>
          <w:szCs w:val="26"/>
        </w:rPr>
        <w:t>clausura</w:t>
      </w:r>
      <w:r w:rsidRPr="009E0444">
        <w:rPr>
          <w:rFonts w:ascii="Calibri" w:hAnsi="Calibri"/>
          <w:color w:val="767171" w:themeColor="background2" w:themeShade="80"/>
          <w:sz w:val="26"/>
          <w:szCs w:val="26"/>
        </w:rPr>
        <w:t xml:space="preserve"> que, en cumplimiento a la resolución, se ejecutó el 27 veintisiete de septiembre del año próximo pasado. . . </w:t>
      </w:r>
      <w:r>
        <w:rPr>
          <w:rFonts w:asciiTheme="minorHAnsi" w:hAnsiTheme="minorHAnsi"/>
          <w:color w:val="767171" w:themeColor="background2" w:themeShade="80"/>
          <w:sz w:val="26"/>
          <w:szCs w:val="26"/>
        </w:rPr>
        <w:t>. . . . . . . . . . . . . . . . . .</w:t>
      </w:r>
      <w:r w:rsidRPr="00474891">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w:t>
      </w:r>
      <w:proofErr w:type="gramStart"/>
      <w:r>
        <w:rPr>
          <w:rFonts w:asciiTheme="minorHAnsi" w:hAnsiTheme="minorHAnsi"/>
          <w:color w:val="767171" w:themeColor="background2" w:themeShade="80"/>
          <w:sz w:val="26"/>
          <w:szCs w:val="26"/>
        </w:rPr>
        <w:t>. . . .</w:t>
      </w:r>
      <w:proofErr w:type="gramEnd"/>
      <w:r>
        <w:rPr>
          <w:rFonts w:asciiTheme="minorHAnsi" w:hAnsiTheme="minorHAnsi"/>
          <w:color w:val="767171" w:themeColor="background2" w:themeShade="80"/>
          <w:sz w:val="26"/>
          <w:szCs w:val="26"/>
        </w:rPr>
        <w:t xml:space="preserve"> . </w:t>
      </w:r>
    </w:p>
    <w:p w:rsidR="00BA47CF" w:rsidRPr="009E0444" w:rsidRDefault="00BA47CF" w:rsidP="00BA47CF">
      <w:pPr>
        <w:ind w:firstLine="708"/>
        <w:jc w:val="both"/>
        <w:rPr>
          <w:rFonts w:ascii="Calibri" w:hAnsi="Calibri"/>
          <w:color w:val="767171" w:themeColor="background2" w:themeShade="80"/>
          <w:sz w:val="26"/>
          <w:szCs w:val="26"/>
        </w:rPr>
      </w:pPr>
    </w:p>
    <w:p w:rsidR="00BA47CF" w:rsidRPr="009E0444" w:rsidRDefault="00BA47CF" w:rsidP="00BA47CF">
      <w:pPr>
        <w:pStyle w:val="Textoindependiente"/>
        <w:ind w:firstLine="708"/>
        <w:rPr>
          <w:rFonts w:asciiTheme="minorHAnsi" w:hAnsiTheme="minorHAnsi"/>
          <w:color w:val="767171" w:themeColor="background2" w:themeShade="80"/>
          <w:sz w:val="26"/>
          <w:szCs w:val="26"/>
        </w:rPr>
      </w:pPr>
      <w:proofErr w:type="gramStart"/>
      <w:r w:rsidRPr="009E0444">
        <w:rPr>
          <w:rFonts w:asciiTheme="minorHAnsi" w:hAnsiTheme="minorHAnsi"/>
          <w:b/>
          <w:i/>
          <w:color w:val="767171" w:themeColor="background2" w:themeShade="80"/>
          <w:sz w:val="26"/>
          <w:szCs w:val="26"/>
        </w:rPr>
        <w:t>SÉPTIMO.-</w:t>
      </w:r>
      <w:proofErr w:type="gramEnd"/>
      <w:r w:rsidRPr="009E0444">
        <w:rPr>
          <w:rFonts w:asciiTheme="minorHAnsi" w:hAnsiTheme="minorHAnsi"/>
          <w:b/>
          <w:i/>
          <w:color w:val="767171" w:themeColor="background2" w:themeShade="80"/>
          <w:sz w:val="26"/>
          <w:szCs w:val="26"/>
        </w:rPr>
        <w:t xml:space="preserve"> </w:t>
      </w:r>
      <w:r w:rsidRPr="009E0444">
        <w:rPr>
          <w:rFonts w:asciiTheme="minorHAnsi" w:hAnsiTheme="minorHAnsi"/>
          <w:color w:val="767171" w:themeColor="background2" w:themeShade="80"/>
          <w:sz w:val="26"/>
        </w:rPr>
        <w:t>En virtud de que lo expresado en el concepto de impugnación analizado, resultó fundado y es suficiente para decretar la nulidad total de la resolución impugnada; resulta innecesario el estudio del segundo concepto, esgrimido por el impetrante ya que ello no cambiaría, ni afectaría el sentido de esta resolución</w:t>
      </w:r>
      <w:r w:rsidRPr="009E0444">
        <w:rPr>
          <w:rFonts w:asciiTheme="minorHAnsi" w:hAnsiTheme="minorHAnsi" w:cs="Arial"/>
          <w:color w:val="767171" w:themeColor="background2" w:themeShade="80"/>
          <w:sz w:val="26"/>
          <w:szCs w:val="26"/>
        </w:rPr>
        <w:t xml:space="preserve">. . . </w:t>
      </w:r>
      <w:r w:rsidRPr="009E0444">
        <w:rPr>
          <w:rFonts w:asciiTheme="minorHAnsi" w:hAnsiTheme="minorHAnsi"/>
          <w:color w:val="767171" w:themeColor="background2" w:themeShade="80"/>
          <w:sz w:val="26"/>
          <w:szCs w:val="26"/>
        </w:rPr>
        <w:t xml:space="preserve">. . . . . . . . . . . . . . . . . . . . . . . . . . . . . . . . . . . . . . . . . . . . . . . . . . . . . </w:t>
      </w:r>
    </w:p>
    <w:p w:rsidR="00BA47CF" w:rsidRPr="009E0444" w:rsidRDefault="00BA47CF" w:rsidP="00BA47CF">
      <w:pPr>
        <w:pStyle w:val="Textoindependiente"/>
        <w:rPr>
          <w:rFonts w:asciiTheme="minorHAnsi" w:hAnsiTheme="minorHAnsi" w:cs="Arial"/>
          <w:color w:val="767171" w:themeColor="background2" w:themeShade="80"/>
          <w:sz w:val="20"/>
          <w:szCs w:val="20"/>
        </w:rPr>
      </w:pPr>
    </w:p>
    <w:p w:rsidR="00BA47CF" w:rsidRPr="009E0444" w:rsidRDefault="00BA47CF" w:rsidP="00BA47CF">
      <w:pPr>
        <w:pStyle w:val="Textoindependiente"/>
        <w:ind w:firstLine="708"/>
        <w:rPr>
          <w:rFonts w:asciiTheme="minorHAnsi" w:hAnsiTheme="minorHAnsi" w:cs="Arial"/>
          <w:color w:val="767171" w:themeColor="background2" w:themeShade="80"/>
          <w:sz w:val="26"/>
          <w:szCs w:val="26"/>
        </w:rPr>
      </w:pPr>
      <w:r w:rsidRPr="009E0444">
        <w:rPr>
          <w:rFonts w:asciiTheme="minorHAnsi" w:hAnsiTheme="minorHAnsi" w:cs="Arial"/>
          <w:color w:val="767171" w:themeColor="background2" w:themeShade="80"/>
          <w:sz w:val="26"/>
          <w:szCs w:val="26"/>
        </w:rPr>
        <w:t xml:space="preserve">Sirve de apoyo a lo anterior la tesis de jurisprudencia que a la letra señala: </w:t>
      </w:r>
    </w:p>
    <w:p w:rsidR="00BA47CF" w:rsidRPr="009E0444" w:rsidRDefault="00BA47CF" w:rsidP="00BA47CF">
      <w:pPr>
        <w:pStyle w:val="Textoindependiente"/>
        <w:ind w:firstLine="708"/>
        <w:rPr>
          <w:rFonts w:asciiTheme="minorHAnsi" w:hAnsiTheme="minorHAnsi" w:cs="Arial"/>
          <w:color w:val="767171" w:themeColor="background2" w:themeShade="80"/>
          <w:sz w:val="16"/>
          <w:szCs w:val="16"/>
        </w:rPr>
      </w:pPr>
    </w:p>
    <w:p w:rsidR="00BA47CF" w:rsidRPr="009E0444" w:rsidRDefault="00BA47CF" w:rsidP="00BA47CF">
      <w:pPr>
        <w:pStyle w:val="Textoindependiente"/>
        <w:ind w:firstLine="708"/>
        <w:rPr>
          <w:rFonts w:asciiTheme="minorHAnsi" w:hAnsiTheme="minorHAnsi"/>
          <w:color w:val="767171" w:themeColor="background2" w:themeShade="80"/>
          <w:sz w:val="26"/>
          <w:szCs w:val="26"/>
        </w:rPr>
      </w:pPr>
      <w:r w:rsidRPr="009E0444">
        <w:rPr>
          <w:rFonts w:asciiTheme="minorHAnsi" w:hAnsiTheme="minorHAnsi"/>
          <w:b/>
          <w:bCs/>
          <w:i/>
          <w:iCs/>
          <w:color w:val="767171" w:themeColor="background2" w:themeShade="80"/>
          <w:sz w:val="26"/>
          <w:szCs w:val="27"/>
        </w:rPr>
        <w:t xml:space="preserve">“CONCEPTOS DE VIOLACION. CUANDO SU ESTUDIO ES INNECESARIO. </w:t>
      </w:r>
      <w:r w:rsidRPr="009E0444">
        <w:rPr>
          <w:rFonts w:asciiTheme="minorHAnsi" w:hAnsiTheme="minorHAns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0444">
        <w:rPr>
          <w:rFonts w:asciiTheme="minorHAnsi" w:hAnsiTheme="minorHAns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E0444">
        <w:rPr>
          <w:rFonts w:asciiTheme="minorHAnsi" w:hAnsiTheme="minorHAnsi"/>
          <w:color w:val="767171" w:themeColor="background2" w:themeShade="80"/>
          <w:sz w:val="20"/>
          <w:szCs w:val="20"/>
        </w:rPr>
        <w:t>Abril</w:t>
      </w:r>
      <w:proofErr w:type="gramEnd"/>
      <w:r w:rsidRPr="009E0444">
        <w:rPr>
          <w:rFonts w:asciiTheme="minorHAnsi" w:hAnsiTheme="minorHAnsi"/>
          <w:color w:val="767171" w:themeColor="background2" w:themeShade="80"/>
          <w:sz w:val="20"/>
          <w:szCs w:val="20"/>
        </w:rPr>
        <w:t xml:space="preserve"> de 1991. Tesis: V.2o. J/7. Página: 86. Genealogía: Gaceta número 40, Abril de 1991, página 125</w:t>
      </w:r>
      <w:r w:rsidRPr="009E0444">
        <w:rPr>
          <w:rFonts w:asciiTheme="minorHAnsi" w:hAnsiTheme="minorHAnsi"/>
          <w:color w:val="767171" w:themeColor="background2" w:themeShade="80"/>
          <w:sz w:val="26"/>
          <w:szCs w:val="26"/>
        </w:rPr>
        <w:t xml:space="preserve">. . . . </w:t>
      </w:r>
      <w:r>
        <w:rPr>
          <w:rFonts w:asciiTheme="minorHAnsi" w:hAnsiTheme="minorHAnsi"/>
          <w:color w:val="767171" w:themeColor="background2" w:themeShade="80"/>
          <w:sz w:val="26"/>
          <w:szCs w:val="26"/>
        </w:rPr>
        <w:t>. . . . . . . . . . . . . . . . . .</w:t>
      </w:r>
      <w:r w:rsidRPr="00474891">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474891">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 . . . . </w:t>
      </w:r>
      <w:proofErr w:type="gramStart"/>
      <w:r>
        <w:rPr>
          <w:rFonts w:asciiTheme="minorHAnsi" w:hAnsiTheme="minorHAnsi"/>
          <w:color w:val="767171" w:themeColor="background2" w:themeShade="80"/>
          <w:sz w:val="26"/>
          <w:szCs w:val="26"/>
        </w:rPr>
        <w:t>.</w:t>
      </w:r>
      <w:r w:rsidRPr="00474891">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w:t>
      </w:r>
      <w:proofErr w:type="gramEnd"/>
      <w:r>
        <w:rPr>
          <w:rFonts w:asciiTheme="minorHAnsi" w:hAnsiTheme="minorHAnsi"/>
          <w:color w:val="767171" w:themeColor="background2" w:themeShade="80"/>
          <w:sz w:val="26"/>
          <w:szCs w:val="26"/>
        </w:rPr>
        <w:t xml:space="preserve"> . </w:t>
      </w:r>
    </w:p>
    <w:p w:rsidR="00BA47CF" w:rsidRPr="009E0444" w:rsidRDefault="00BA47CF" w:rsidP="00BA47CF">
      <w:pPr>
        <w:pStyle w:val="Textoindependiente"/>
        <w:ind w:firstLine="708"/>
        <w:rPr>
          <w:rFonts w:asciiTheme="minorHAnsi" w:hAnsiTheme="minorHAnsi"/>
          <w:color w:val="767171" w:themeColor="background2" w:themeShade="80"/>
          <w:sz w:val="20"/>
          <w:szCs w:val="20"/>
        </w:rPr>
      </w:pPr>
    </w:p>
    <w:p w:rsidR="00BA47CF" w:rsidRPr="009E0444" w:rsidRDefault="00BA47CF" w:rsidP="00BA47CF">
      <w:pPr>
        <w:pStyle w:val="Textoindependiente"/>
        <w:ind w:firstLine="708"/>
        <w:rPr>
          <w:rFonts w:asciiTheme="minorHAnsi" w:hAnsiTheme="minorHAnsi" w:cs="Calibri"/>
          <w:color w:val="767171" w:themeColor="background2" w:themeShade="80"/>
          <w:sz w:val="26"/>
          <w:szCs w:val="26"/>
        </w:rPr>
      </w:pPr>
      <w:r w:rsidRPr="009E0444">
        <w:rPr>
          <w:rFonts w:asciiTheme="minorHAnsi" w:hAnsiTheme="minorHAnsi" w:cs="Calibri"/>
          <w:color w:val="767171" w:themeColor="background2" w:themeShade="80"/>
          <w:sz w:val="26"/>
          <w:szCs w:val="26"/>
        </w:rPr>
        <w:t xml:space="preserve">Por lo anteriormente expuesto, y con fundamento además en lo dispuesto en los artículos 249, 287, 298, 299, 300, fracción II, y 302, fracciones II y III, del Código de Procedimiento y Justicia Administrativa para el Estado y los Municipios de Guanajuato, es de resolverse y se . . . . . . . . . . . . . . . . . . . . . . . . . . . . . . . . . </w:t>
      </w:r>
      <w:proofErr w:type="gramStart"/>
      <w:r w:rsidRPr="009E0444">
        <w:rPr>
          <w:rFonts w:asciiTheme="minorHAnsi" w:hAnsiTheme="minorHAnsi" w:cs="Calibri"/>
          <w:color w:val="767171" w:themeColor="background2" w:themeShade="80"/>
          <w:sz w:val="26"/>
          <w:szCs w:val="26"/>
        </w:rPr>
        <w:t>. . . .</w:t>
      </w:r>
      <w:proofErr w:type="gramEnd"/>
      <w:r w:rsidRPr="009E0444">
        <w:rPr>
          <w:rFonts w:asciiTheme="minorHAnsi" w:hAnsiTheme="minorHAnsi" w:cs="Calibri"/>
          <w:color w:val="767171" w:themeColor="background2" w:themeShade="80"/>
          <w:sz w:val="26"/>
          <w:szCs w:val="26"/>
        </w:rPr>
        <w:t xml:space="preserve"> . </w:t>
      </w:r>
    </w:p>
    <w:p w:rsidR="00BA47CF" w:rsidRPr="009E0444" w:rsidRDefault="00BA47CF" w:rsidP="00BA47CF">
      <w:pPr>
        <w:pStyle w:val="Textoindependiente"/>
        <w:ind w:firstLine="708"/>
        <w:rPr>
          <w:rFonts w:asciiTheme="minorHAnsi" w:hAnsiTheme="minorHAnsi" w:cs="Calibri"/>
          <w:color w:val="767171" w:themeColor="background2" w:themeShade="80"/>
          <w:sz w:val="16"/>
          <w:szCs w:val="16"/>
        </w:rPr>
      </w:pPr>
    </w:p>
    <w:p w:rsidR="00BA47CF" w:rsidRPr="009E0444" w:rsidRDefault="00BA47CF" w:rsidP="00BA47CF">
      <w:pPr>
        <w:pStyle w:val="Textoindependiente"/>
        <w:jc w:val="center"/>
        <w:rPr>
          <w:rFonts w:asciiTheme="minorHAnsi" w:hAnsiTheme="minorHAnsi" w:cs="Calibri"/>
          <w:i/>
          <w:iCs/>
          <w:color w:val="767171" w:themeColor="background2" w:themeShade="80"/>
          <w:sz w:val="26"/>
          <w:szCs w:val="26"/>
        </w:rPr>
      </w:pPr>
      <w:r w:rsidRPr="009E0444">
        <w:rPr>
          <w:rFonts w:asciiTheme="minorHAnsi" w:hAnsiTheme="minorHAnsi" w:cs="Calibri"/>
          <w:b/>
          <w:i/>
          <w:iCs/>
          <w:color w:val="767171" w:themeColor="background2" w:themeShade="80"/>
          <w:sz w:val="26"/>
          <w:szCs w:val="26"/>
        </w:rPr>
        <w:t xml:space="preserve">R E S U E L V </w:t>
      </w:r>
      <w:proofErr w:type="gramStart"/>
      <w:r w:rsidRPr="009E0444">
        <w:rPr>
          <w:rFonts w:asciiTheme="minorHAnsi" w:hAnsiTheme="minorHAnsi" w:cs="Calibri"/>
          <w:b/>
          <w:i/>
          <w:iCs/>
          <w:color w:val="767171" w:themeColor="background2" w:themeShade="80"/>
          <w:sz w:val="26"/>
          <w:szCs w:val="26"/>
        </w:rPr>
        <w:t xml:space="preserve">E </w:t>
      </w:r>
      <w:r w:rsidRPr="009E0444">
        <w:rPr>
          <w:rFonts w:asciiTheme="minorHAnsi" w:hAnsiTheme="minorHAnsi" w:cs="Calibri"/>
          <w:i/>
          <w:iCs/>
          <w:color w:val="767171" w:themeColor="background2" w:themeShade="80"/>
          <w:sz w:val="26"/>
          <w:szCs w:val="26"/>
        </w:rPr>
        <w:t>:</w:t>
      </w:r>
      <w:proofErr w:type="gramEnd"/>
    </w:p>
    <w:p w:rsidR="00BA47CF" w:rsidRPr="009E0444" w:rsidRDefault="00BA47CF" w:rsidP="00BA47CF">
      <w:pPr>
        <w:pStyle w:val="Textoindependiente"/>
        <w:rPr>
          <w:rFonts w:asciiTheme="minorHAnsi" w:hAnsiTheme="minorHAnsi" w:cs="Calibri"/>
          <w:color w:val="767171" w:themeColor="background2" w:themeShade="80"/>
          <w:sz w:val="16"/>
          <w:szCs w:val="16"/>
        </w:rPr>
      </w:pPr>
    </w:p>
    <w:p w:rsidR="00BA47CF" w:rsidRPr="009E0444" w:rsidRDefault="00BA47CF" w:rsidP="00BA47CF">
      <w:pPr>
        <w:pStyle w:val="Textoindependiente"/>
        <w:ind w:firstLine="708"/>
        <w:rPr>
          <w:rFonts w:asciiTheme="minorHAnsi" w:hAnsiTheme="minorHAnsi" w:cs="Calibri"/>
          <w:color w:val="767171" w:themeColor="background2" w:themeShade="80"/>
          <w:sz w:val="26"/>
          <w:szCs w:val="26"/>
        </w:rPr>
      </w:pPr>
      <w:proofErr w:type="gramStart"/>
      <w:r w:rsidRPr="009E0444">
        <w:rPr>
          <w:rFonts w:asciiTheme="minorHAnsi" w:hAnsiTheme="minorHAnsi" w:cs="Calibri"/>
          <w:b/>
          <w:bCs/>
          <w:i/>
          <w:iCs/>
          <w:color w:val="767171" w:themeColor="background2" w:themeShade="80"/>
          <w:sz w:val="26"/>
          <w:szCs w:val="26"/>
        </w:rPr>
        <w:t>PRIMERO.-</w:t>
      </w:r>
      <w:proofErr w:type="gramEnd"/>
      <w:r w:rsidRPr="009E0444">
        <w:rPr>
          <w:rFonts w:asciiTheme="minorHAnsi" w:hAnsiTheme="minorHAnsi" w:cs="Calibri"/>
          <w:color w:val="767171" w:themeColor="background2" w:themeShade="80"/>
          <w:sz w:val="26"/>
          <w:szCs w:val="26"/>
        </w:rPr>
        <w:t xml:space="preserve"> Este Juzgado Segundo Administrativo Municipal determina ser </w:t>
      </w:r>
      <w:r w:rsidRPr="009E0444">
        <w:rPr>
          <w:rFonts w:asciiTheme="minorHAnsi" w:hAnsiTheme="minorHAnsi" w:cs="Calibri"/>
          <w:b/>
          <w:color w:val="767171" w:themeColor="background2" w:themeShade="80"/>
          <w:sz w:val="26"/>
          <w:szCs w:val="26"/>
        </w:rPr>
        <w:t>competente</w:t>
      </w:r>
      <w:r w:rsidRPr="009E0444">
        <w:rPr>
          <w:rFonts w:asciiTheme="minorHAnsi" w:hAnsiTheme="minorHAnsi" w:cs="Calibri"/>
          <w:color w:val="767171" w:themeColor="background2" w:themeShade="80"/>
          <w:sz w:val="26"/>
          <w:szCs w:val="26"/>
        </w:rPr>
        <w:t xml:space="preserve"> para conocer y resolver el presente proceso administrativo. . . . . . .</w:t>
      </w:r>
      <w:r>
        <w:rPr>
          <w:rFonts w:asciiTheme="minorHAnsi" w:hAnsiTheme="minorHAnsi" w:cs="Calibri"/>
          <w:color w:val="767171" w:themeColor="background2" w:themeShade="80"/>
          <w:sz w:val="26"/>
          <w:szCs w:val="26"/>
        </w:rPr>
        <w:t xml:space="preserve"> . </w:t>
      </w:r>
    </w:p>
    <w:p w:rsidR="00BA47CF" w:rsidRPr="009E0444" w:rsidRDefault="00BA47CF" w:rsidP="00BA47CF">
      <w:pPr>
        <w:pStyle w:val="Textoindependiente"/>
        <w:ind w:firstLine="708"/>
        <w:rPr>
          <w:rFonts w:asciiTheme="minorHAnsi" w:hAnsiTheme="minorHAnsi" w:cs="Calibri"/>
          <w:color w:val="767171" w:themeColor="background2" w:themeShade="80"/>
          <w:sz w:val="26"/>
          <w:szCs w:val="26"/>
        </w:rPr>
      </w:pPr>
      <w:r w:rsidRPr="009E0444">
        <w:rPr>
          <w:rFonts w:asciiTheme="minorHAnsi" w:hAnsiTheme="minorHAnsi" w:cs="Calibri"/>
          <w:color w:val="767171" w:themeColor="background2" w:themeShade="80"/>
          <w:sz w:val="26"/>
          <w:szCs w:val="26"/>
        </w:rPr>
        <w:t xml:space="preserve"> </w:t>
      </w:r>
    </w:p>
    <w:p w:rsidR="00BA47CF" w:rsidRPr="009E0444" w:rsidRDefault="00BA47CF" w:rsidP="00BA47CF">
      <w:pPr>
        <w:pStyle w:val="Textoindependiente"/>
        <w:ind w:firstLine="708"/>
        <w:rPr>
          <w:rFonts w:asciiTheme="minorHAnsi" w:hAnsiTheme="minorHAnsi" w:cs="Calibri"/>
          <w:b/>
          <w:bCs/>
          <w:i/>
          <w:iCs/>
          <w:color w:val="767171" w:themeColor="background2" w:themeShade="80"/>
          <w:sz w:val="26"/>
          <w:szCs w:val="26"/>
        </w:rPr>
      </w:pPr>
      <w:proofErr w:type="gramStart"/>
      <w:r w:rsidRPr="009E0444">
        <w:rPr>
          <w:rFonts w:asciiTheme="minorHAnsi" w:hAnsiTheme="minorHAnsi" w:cs="Calibri"/>
          <w:b/>
          <w:bCs/>
          <w:i/>
          <w:iCs/>
          <w:color w:val="767171" w:themeColor="background2" w:themeShade="80"/>
          <w:sz w:val="26"/>
          <w:szCs w:val="26"/>
        </w:rPr>
        <w:t>SEGUNDO.-</w:t>
      </w:r>
      <w:proofErr w:type="gramEnd"/>
      <w:r w:rsidRPr="009E0444">
        <w:rPr>
          <w:rFonts w:asciiTheme="minorHAnsi" w:hAnsiTheme="minorHAnsi" w:cs="Calibri"/>
          <w:b/>
          <w:bCs/>
          <w:i/>
          <w:iCs/>
          <w:color w:val="767171" w:themeColor="background2" w:themeShade="80"/>
          <w:sz w:val="26"/>
          <w:szCs w:val="26"/>
        </w:rPr>
        <w:t xml:space="preserve"> </w:t>
      </w:r>
      <w:r w:rsidRPr="009E0444">
        <w:rPr>
          <w:rFonts w:asciiTheme="minorHAnsi" w:hAnsiTheme="minorHAnsi" w:cs="Calibri"/>
          <w:color w:val="767171" w:themeColor="background2" w:themeShade="80"/>
          <w:sz w:val="26"/>
          <w:szCs w:val="26"/>
        </w:rPr>
        <w:t xml:space="preserve">Resulta </w:t>
      </w:r>
      <w:r w:rsidRPr="009E0444">
        <w:rPr>
          <w:rFonts w:asciiTheme="minorHAnsi" w:hAnsiTheme="minorHAnsi" w:cs="Calibri"/>
          <w:b/>
          <w:color w:val="767171" w:themeColor="background2" w:themeShade="80"/>
          <w:sz w:val="26"/>
          <w:szCs w:val="26"/>
        </w:rPr>
        <w:t>procedente</w:t>
      </w:r>
      <w:r w:rsidRPr="009E0444">
        <w:rPr>
          <w:rFonts w:asciiTheme="minorHAnsi" w:hAnsiTheme="minorHAnsi" w:cs="Calibri"/>
          <w:color w:val="767171" w:themeColor="background2" w:themeShade="80"/>
          <w:sz w:val="26"/>
          <w:szCs w:val="26"/>
        </w:rPr>
        <w:t xml:space="preserve"> el proceso administrativo interpuesto por el ciudadano </w:t>
      </w:r>
      <w:r w:rsidR="004E4707">
        <w:rPr>
          <w:rFonts w:asciiTheme="minorHAnsi" w:hAnsiTheme="minorHAnsi" w:cs="Calibri"/>
          <w:color w:val="767171" w:themeColor="background2" w:themeShade="80"/>
          <w:sz w:val="26"/>
          <w:szCs w:val="26"/>
        </w:rPr>
        <w:t>(.....)</w:t>
      </w:r>
      <w:r w:rsidRPr="009E0444">
        <w:rPr>
          <w:rFonts w:asciiTheme="minorHAnsi" w:hAnsiTheme="minorHAnsi"/>
          <w:color w:val="767171" w:themeColor="background2" w:themeShade="80"/>
          <w:sz w:val="26"/>
          <w:szCs w:val="26"/>
        </w:rPr>
        <w:t>. . . . . . . . . . . . . . . . . . . . . . . . . . . . . . . . . . .</w:t>
      </w:r>
    </w:p>
    <w:p w:rsidR="00BA47CF" w:rsidRPr="009E0444" w:rsidRDefault="00BA47CF" w:rsidP="00BA47CF">
      <w:pPr>
        <w:pStyle w:val="Textoindependiente"/>
        <w:ind w:firstLine="708"/>
        <w:rPr>
          <w:rFonts w:asciiTheme="minorHAnsi" w:hAnsiTheme="minorHAnsi" w:cs="Calibri"/>
          <w:color w:val="767171" w:themeColor="background2" w:themeShade="80"/>
          <w:sz w:val="20"/>
          <w:szCs w:val="20"/>
        </w:rPr>
      </w:pPr>
    </w:p>
    <w:p w:rsidR="00BA47CF" w:rsidRPr="009E0444" w:rsidRDefault="00BA47CF" w:rsidP="00BA47CF">
      <w:pPr>
        <w:pStyle w:val="Textoindependiente"/>
        <w:ind w:firstLine="708"/>
        <w:rPr>
          <w:rFonts w:asciiTheme="minorHAnsi" w:hAnsiTheme="minorHAnsi" w:cs="Calibri"/>
          <w:color w:val="767171" w:themeColor="background2" w:themeShade="80"/>
          <w:sz w:val="26"/>
          <w:szCs w:val="26"/>
        </w:rPr>
      </w:pPr>
      <w:r w:rsidRPr="009E0444">
        <w:rPr>
          <w:rFonts w:asciiTheme="minorHAnsi" w:hAnsiTheme="minorHAnsi"/>
          <w:b/>
          <w:bCs/>
          <w:i/>
          <w:iCs/>
          <w:color w:val="767171" w:themeColor="background2" w:themeShade="80"/>
          <w:sz w:val="26"/>
          <w:szCs w:val="26"/>
        </w:rPr>
        <w:t>TERCERO.-</w:t>
      </w:r>
      <w:r w:rsidRPr="009E0444">
        <w:rPr>
          <w:rFonts w:asciiTheme="minorHAnsi" w:hAnsiTheme="minorHAnsi"/>
          <w:color w:val="767171" w:themeColor="background2" w:themeShade="80"/>
          <w:sz w:val="26"/>
          <w:szCs w:val="26"/>
        </w:rPr>
        <w:t xml:space="preserve"> Se </w:t>
      </w:r>
      <w:r w:rsidRPr="009E0444">
        <w:rPr>
          <w:rFonts w:asciiTheme="minorHAnsi" w:hAnsiTheme="minorHAnsi"/>
          <w:b/>
          <w:color w:val="767171" w:themeColor="background2" w:themeShade="80"/>
          <w:sz w:val="26"/>
          <w:szCs w:val="26"/>
        </w:rPr>
        <w:t>decreta</w:t>
      </w:r>
      <w:r w:rsidRPr="009E0444">
        <w:rPr>
          <w:rFonts w:asciiTheme="minorHAnsi" w:hAnsiTheme="minorHAnsi"/>
          <w:color w:val="767171" w:themeColor="background2" w:themeShade="80"/>
          <w:sz w:val="26"/>
          <w:szCs w:val="26"/>
        </w:rPr>
        <w:t xml:space="preserve"> la </w:t>
      </w:r>
      <w:r w:rsidRPr="009E0444">
        <w:rPr>
          <w:rFonts w:asciiTheme="minorHAnsi" w:hAnsiTheme="minorHAnsi"/>
          <w:b/>
          <w:color w:val="767171" w:themeColor="background2" w:themeShade="80"/>
          <w:sz w:val="26"/>
          <w:szCs w:val="26"/>
        </w:rPr>
        <w:t xml:space="preserve">nulidad total </w:t>
      </w:r>
      <w:r w:rsidRPr="009E0444">
        <w:rPr>
          <w:rFonts w:asciiTheme="minorHAnsi" w:hAnsiTheme="minorHAnsi"/>
          <w:color w:val="767171" w:themeColor="background2" w:themeShade="80"/>
          <w:sz w:val="26"/>
          <w:szCs w:val="26"/>
        </w:rPr>
        <w:t xml:space="preserve">de </w:t>
      </w:r>
      <w:r w:rsidRPr="009E0444">
        <w:rPr>
          <w:rFonts w:asciiTheme="minorHAnsi" w:hAnsiTheme="minorHAnsi" w:cs="Calibri"/>
          <w:color w:val="767171" w:themeColor="background2" w:themeShade="80"/>
          <w:sz w:val="26"/>
          <w:szCs w:val="26"/>
        </w:rPr>
        <w:t xml:space="preserve">la </w:t>
      </w:r>
      <w:r w:rsidRPr="009E0444">
        <w:rPr>
          <w:rFonts w:asciiTheme="minorHAnsi" w:hAnsiTheme="minorHAnsi"/>
          <w:b/>
          <w:bCs/>
          <w:color w:val="767171" w:themeColor="background2" w:themeShade="80"/>
          <w:sz w:val="26"/>
          <w:szCs w:val="26"/>
        </w:rPr>
        <w:t>resolución</w:t>
      </w:r>
      <w:r w:rsidRPr="009E0444">
        <w:rPr>
          <w:rFonts w:asciiTheme="minorHAnsi" w:hAnsiTheme="minorHAnsi"/>
          <w:bCs/>
          <w:color w:val="767171" w:themeColor="background2" w:themeShade="80"/>
          <w:sz w:val="26"/>
          <w:szCs w:val="26"/>
        </w:rPr>
        <w:t xml:space="preserve"> </w:t>
      </w:r>
      <w:r w:rsidRPr="009E0444">
        <w:rPr>
          <w:rFonts w:asciiTheme="minorHAnsi" w:hAnsiTheme="minorHAnsi"/>
          <w:color w:val="767171" w:themeColor="background2" w:themeShade="80"/>
          <w:sz w:val="26"/>
        </w:rPr>
        <w:t xml:space="preserve">de la resolución dictada dentro del procedimiento administrativo de inspección con el número </w:t>
      </w:r>
      <w:r w:rsidRPr="009E0444">
        <w:rPr>
          <w:rFonts w:asciiTheme="minorHAnsi" w:hAnsiTheme="minorHAnsi"/>
          <w:b/>
          <w:color w:val="767171" w:themeColor="background2" w:themeShade="80"/>
          <w:sz w:val="26"/>
        </w:rPr>
        <w:t>594/2014-U</w:t>
      </w:r>
      <w:r w:rsidRPr="009E0444">
        <w:rPr>
          <w:rFonts w:asciiTheme="minorHAnsi" w:hAnsiTheme="minorHAnsi"/>
          <w:color w:val="767171" w:themeColor="background2" w:themeShade="80"/>
          <w:sz w:val="26"/>
        </w:rPr>
        <w:t xml:space="preserve"> de fecha </w:t>
      </w:r>
      <w:r w:rsidRPr="009E0444">
        <w:rPr>
          <w:rFonts w:asciiTheme="minorHAnsi" w:hAnsiTheme="minorHAnsi"/>
          <w:b/>
          <w:color w:val="767171" w:themeColor="background2" w:themeShade="80"/>
          <w:sz w:val="26"/>
        </w:rPr>
        <w:t>22</w:t>
      </w:r>
      <w:r w:rsidRPr="009E0444">
        <w:rPr>
          <w:rFonts w:asciiTheme="minorHAnsi" w:hAnsiTheme="minorHAnsi"/>
          <w:color w:val="767171" w:themeColor="background2" w:themeShade="80"/>
          <w:sz w:val="26"/>
        </w:rPr>
        <w:t xml:space="preserve">  veintidós de </w:t>
      </w:r>
      <w:r w:rsidRPr="009E0444">
        <w:rPr>
          <w:rFonts w:asciiTheme="minorHAnsi" w:hAnsiTheme="minorHAnsi"/>
          <w:b/>
          <w:color w:val="767171" w:themeColor="background2" w:themeShade="80"/>
          <w:sz w:val="26"/>
        </w:rPr>
        <w:t>septiembre</w:t>
      </w:r>
      <w:r w:rsidRPr="009E0444">
        <w:rPr>
          <w:rFonts w:asciiTheme="minorHAnsi" w:hAnsiTheme="minorHAnsi"/>
          <w:color w:val="767171" w:themeColor="background2" w:themeShade="80"/>
          <w:sz w:val="26"/>
        </w:rPr>
        <w:t xml:space="preserve"> del año </w:t>
      </w:r>
      <w:r w:rsidRPr="009E0444">
        <w:rPr>
          <w:rFonts w:asciiTheme="minorHAnsi" w:hAnsiTheme="minorHAnsi"/>
          <w:b/>
          <w:color w:val="767171" w:themeColor="background2" w:themeShade="80"/>
          <w:sz w:val="26"/>
        </w:rPr>
        <w:t>2016</w:t>
      </w:r>
      <w:r w:rsidRPr="009E0444">
        <w:rPr>
          <w:rFonts w:asciiTheme="minorHAnsi" w:hAnsiTheme="minorHAnsi"/>
          <w:color w:val="767171" w:themeColor="background2" w:themeShade="80"/>
          <w:sz w:val="26"/>
        </w:rPr>
        <w:t xml:space="preserve"> dos mil dieciséis</w:t>
      </w:r>
      <w:r w:rsidRPr="009E0444">
        <w:rPr>
          <w:rFonts w:asciiTheme="minorHAnsi" w:hAnsiTheme="minorHAnsi"/>
          <w:color w:val="767171" w:themeColor="background2" w:themeShade="80"/>
          <w:sz w:val="26"/>
          <w:szCs w:val="26"/>
        </w:rPr>
        <w:t xml:space="preserve">; </w:t>
      </w:r>
      <w:r w:rsidRPr="009E0444">
        <w:rPr>
          <w:rFonts w:asciiTheme="minorHAnsi" w:hAnsiTheme="minorHAnsi"/>
          <w:bCs/>
          <w:color w:val="767171" w:themeColor="background2" w:themeShade="80"/>
          <w:sz w:val="26"/>
          <w:szCs w:val="26"/>
        </w:rPr>
        <w:lastRenderedPageBreak/>
        <w:t xml:space="preserve">por la que se impuso una multa por la cantidad de $6,377.00 (Seis mil trescientos setenta y siete pesos 00/100 Moneda Nacional) y, la clausura total, temporal, del inmueble ubicado en calle </w:t>
      </w:r>
      <w:r w:rsidR="004E4707" w:rsidRPr="00AD68CF">
        <w:rPr>
          <w:rFonts w:asciiTheme="minorHAnsi" w:hAnsiTheme="minorHAnsi"/>
          <w:bCs/>
          <w:color w:val="767171" w:themeColor="background2" w:themeShade="80"/>
          <w:sz w:val="26"/>
          <w:szCs w:val="26"/>
        </w:rPr>
        <w:t>(.....)</w:t>
      </w:r>
      <w:r w:rsidRPr="00AD68CF">
        <w:rPr>
          <w:rFonts w:asciiTheme="minorHAnsi" w:hAnsiTheme="minorHAnsi"/>
          <w:bCs/>
          <w:color w:val="767171" w:themeColor="background2" w:themeShade="80"/>
          <w:sz w:val="26"/>
          <w:szCs w:val="26"/>
        </w:rPr>
        <w:t>;</w:t>
      </w:r>
      <w:r w:rsidRPr="00AD68CF">
        <w:rPr>
          <w:rFonts w:asciiTheme="minorHAnsi" w:hAnsiTheme="minorHAnsi"/>
          <w:color w:val="767171" w:themeColor="background2" w:themeShade="80"/>
          <w:sz w:val="26"/>
          <w:szCs w:val="26"/>
        </w:rPr>
        <w:t xml:space="preserve"> así</w:t>
      </w:r>
      <w:r w:rsidRPr="009E0444">
        <w:rPr>
          <w:rFonts w:asciiTheme="minorHAnsi" w:hAnsiTheme="minorHAnsi"/>
          <w:color w:val="767171" w:themeColor="background2" w:themeShade="80"/>
          <w:sz w:val="26"/>
          <w:szCs w:val="26"/>
        </w:rPr>
        <w:t xml:space="preserve"> como la </w:t>
      </w:r>
      <w:r w:rsidRPr="009E0444">
        <w:rPr>
          <w:rFonts w:asciiTheme="minorHAnsi" w:hAnsiTheme="minorHAnsi"/>
          <w:b/>
          <w:color w:val="767171" w:themeColor="background2" w:themeShade="80"/>
          <w:sz w:val="26"/>
          <w:szCs w:val="26"/>
        </w:rPr>
        <w:t>nulidad total</w:t>
      </w:r>
      <w:r w:rsidRPr="009E0444">
        <w:rPr>
          <w:rFonts w:asciiTheme="minorHAnsi" w:hAnsiTheme="minorHAnsi"/>
          <w:color w:val="767171" w:themeColor="background2" w:themeShade="80"/>
          <w:sz w:val="26"/>
          <w:szCs w:val="26"/>
        </w:rPr>
        <w:t xml:space="preserve"> del </w:t>
      </w:r>
      <w:r w:rsidRPr="009E0444">
        <w:rPr>
          <w:rFonts w:asciiTheme="minorHAnsi" w:hAnsiTheme="minorHAnsi"/>
          <w:b/>
          <w:color w:val="767171" w:themeColor="background2" w:themeShade="80"/>
          <w:sz w:val="26"/>
          <w:szCs w:val="26"/>
        </w:rPr>
        <w:t>propio procedimiento</w:t>
      </w:r>
      <w:r w:rsidRPr="009E0444">
        <w:rPr>
          <w:rFonts w:asciiTheme="minorHAnsi" w:hAnsiTheme="minorHAnsi"/>
          <w:color w:val="767171" w:themeColor="background2" w:themeShade="80"/>
          <w:sz w:val="26"/>
          <w:szCs w:val="26"/>
        </w:rPr>
        <w:t xml:space="preserve"> administrativo de inspección;</w:t>
      </w:r>
      <w:r w:rsidRPr="009E0444">
        <w:rPr>
          <w:rFonts w:ascii="Calibri" w:hAnsi="Calibri" w:cs="Calibri"/>
          <w:color w:val="767171" w:themeColor="background2" w:themeShade="80"/>
          <w:sz w:val="26"/>
          <w:szCs w:val="26"/>
        </w:rPr>
        <w:t xml:space="preserve"> de acuerdo a lo argumentado en el Considerando Sexto de esta resolución</w:t>
      </w:r>
      <w:r w:rsidRPr="009E0444">
        <w:rPr>
          <w:rFonts w:asciiTheme="minorHAnsi" w:hAnsiTheme="minorHAnsi" w:cs="Calibri"/>
          <w:color w:val="767171" w:themeColor="background2" w:themeShade="80"/>
          <w:sz w:val="26"/>
          <w:szCs w:val="26"/>
        </w:rPr>
        <w:t xml:space="preserve">. . . . . . . . . </w:t>
      </w:r>
    </w:p>
    <w:p w:rsidR="00BA47CF" w:rsidRPr="009E0444" w:rsidRDefault="00BA47CF" w:rsidP="00BA47CF">
      <w:pPr>
        <w:pStyle w:val="Textoindependiente"/>
        <w:ind w:firstLine="708"/>
        <w:rPr>
          <w:rFonts w:asciiTheme="minorHAnsi" w:hAnsiTheme="minorHAnsi" w:cs="Calibri"/>
          <w:color w:val="767171" w:themeColor="background2" w:themeShade="80"/>
          <w:sz w:val="26"/>
          <w:szCs w:val="26"/>
        </w:rPr>
      </w:pPr>
    </w:p>
    <w:p w:rsidR="00BA47CF" w:rsidRPr="009E0444" w:rsidRDefault="00BA47CF" w:rsidP="00BA47CF">
      <w:pPr>
        <w:ind w:firstLine="708"/>
        <w:jc w:val="both"/>
        <w:rPr>
          <w:rFonts w:ascii="Calibri" w:hAnsi="Calibri"/>
          <w:color w:val="767171" w:themeColor="background2" w:themeShade="80"/>
          <w:sz w:val="26"/>
          <w:szCs w:val="26"/>
        </w:rPr>
      </w:pPr>
      <w:proofErr w:type="gramStart"/>
      <w:r w:rsidRPr="009E0444">
        <w:rPr>
          <w:rFonts w:ascii="Calibri" w:hAnsi="Calibri" w:cs="Calibri"/>
          <w:b/>
          <w:i/>
          <w:color w:val="767171" w:themeColor="background2" w:themeShade="80"/>
          <w:sz w:val="26"/>
          <w:szCs w:val="26"/>
        </w:rPr>
        <w:t>CUARTO.-</w:t>
      </w:r>
      <w:proofErr w:type="gramEnd"/>
      <w:r w:rsidRPr="009E0444">
        <w:rPr>
          <w:rFonts w:ascii="Calibri" w:hAnsi="Calibri" w:cs="Calibri"/>
          <w:b/>
          <w:i/>
          <w:color w:val="767171" w:themeColor="background2" w:themeShade="80"/>
          <w:sz w:val="26"/>
          <w:szCs w:val="26"/>
        </w:rPr>
        <w:t xml:space="preserve"> </w:t>
      </w:r>
      <w:r w:rsidRPr="009E0444">
        <w:rPr>
          <w:rFonts w:ascii="Calibri" w:hAnsi="Calibri" w:cs="Calibri"/>
          <w:color w:val="767171" w:themeColor="background2" w:themeShade="80"/>
          <w:sz w:val="26"/>
          <w:szCs w:val="26"/>
        </w:rPr>
        <w:t xml:space="preserve"> Se </w:t>
      </w:r>
      <w:r w:rsidRPr="009E0444">
        <w:rPr>
          <w:rFonts w:ascii="Calibri" w:hAnsi="Calibri" w:cs="Calibri"/>
          <w:b/>
          <w:color w:val="767171" w:themeColor="background2" w:themeShade="80"/>
          <w:sz w:val="26"/>
          <w:szCs w:val="26"/>
        </w:rPr>
        <w:t>ordena</w:t>
      </w:r>
      <w:r w:rsidRPr="009E0444">
        <w:rPr>
          <w:rFonts w:ascii="Calibri" w:hAnsi="Calibri" w:cs="Calibri"/>
          <w:color w:val="767171" w:themeColor="background2" w:themeShade="80"/>
          <w:sz w:val="26"/>
          <w:szCs w:val="26"/>
        </w:rPr>
        <w:t xml:space="preserve"> al Director de Verificación Urbana, a que realice las gestiones administrativas y jurídicas necesarias a efecto de que </w:t>
      </w:r>
      <w:r w:rsidRPr="009E0444">
        <w:rPr>
          <w:rFonts w:ascii="Calibri" w:hAnsi="Calibri"/>
          <w:color w:val="767171" w:themeColor="background2" w:themeShade="80"/>
          <w:sz w:val="26"/>
          <w:szCs w:val="26"/>
        </w:rPr>
        <w:t xml:space="preserve">se </w:t>
      </w:r>
      <w:r w:rsidRPr="009E0444">
        <w:rPr>
          <w:rFonts w:ascii="Calibri" w:hAnsi="Calibri"/>
          <w:b/>
          <w:color w:val="767171" w:themeColor="background2" w:themeShade="80"/>
          <w:sz w:val="26"/>
          <w:szCs w:val="26"/>
        </w:rPr>
        <w:t xml:space="preserve">levante </w:t>
      </w:r>
      <w:r w:rsidRPr="009E0444">
        <w:rPr>
          <w:rFonts w:ascii="Calibri" w:hAnsi="Calibri"/>
          <w:color w:val="767171" w:themeColor="background2" w:themeShade="80"/>
          <w:sz w:val="26"/>
          <w:szCs w:val="26"/>
        </w:rPr>
        <w:t>la</w:t>
      </w:r>
      <w:r w:rsidRPr="009E0444">
        <w:rPr>
          <w:rFonts w:ascii="Calibri" w:hAnsi="Calibri"/>
          <w:b/>
          <w:color w:val="767171" w:themeColor="background2" w:themeShade="80"/>
          <w:sz w:val="26"/>
          <w:szCs w:val="26"/>
        </w:rPr>
        <w:t xml:space="preserve"> clausura</w:t>
      </w:r>
      <w:r w:rsidRPr="009E0444">
        <w:rPr>
          <w:rFonts w:ascii="Calibri" w:hAnsi="Calibri"/>
          <w:color w:val="767171" w:themeColor="background2" w:themeShade="80"/>
          <w:sz w:val="26"/>
          <w:szCs w:val="26"/>
        </w:rPr>
        <w:t xml:space="preserve"> ejecutada el </w:t>
      </w:r>
      <w:r w:rsidRPr="009E0444">
        <w:rPr>
          <w:rFonts w:ascii="Calibri" w:hAnsi="Calibri"/>
          <w:b/>
          <w:color w:val="767171" w:themeColor="background2" w:themeShade="80"/>
          <w:sz w:val="26"/>
          <w:szCs w:val="26"/>
        </w:rPr>
        <w:t>27</w:t>
      </w:r>
      <w:r w:rsidRPr="009E0444">
        <w:rPr>
          <w:rFonts w:ascii="Calibri" w:hAnsi="Calibri"/>
          <w:color w:val="767171" w:themeColor="background2" w:themeShade="80"/>
          <w:sz w:val="26"/>
          <w:szCs w:val="26"/>
        </w:rPr>
        <w:t xml:space="preserve"> veintisiete de </w:t>
      </w:r>
      <w:r w:rsidRPr="009E0444">
        <w:rPr>
          <w:rFonts w:ascii="Calibri" w:hAnsi="Calibri"/>
          <w:b/>
          <w:color w:val="767171" w:themeColor="background2" w:themeShade="80"/>
          <w:sz w:val="26"/>
          <w:szCs w:val="26"/>
        </w:rPr>
        <w:t>septiembre</w:t>
      </w:r>
      <w:r w:rsidRPr="009E0444">
        <w:rPr>
          <w:rFonts w:ascii="Calibri" w:hAnsi="Calibri"/>
          <w:color w:val="767171" w:themeColor="background2" w:themeShade="80"/>
          <w:sz w:val="26"/>
          <w:szCs w:val="26"/>
        </w:rPr>
        <w:t xml:space="preserve"> del año </w:t>
      </w:r>
      <w:r w:rsidRPr="009E0444">
        <w:rPr>
          <w:rFonts w:ascii="Calibri" w:hAnsi="Calibri"/>
          <w:b/>
          <w:color w:val="767171" w:themeColor="background2" w:themeShade="80"/>
          <w:sz w:val="26"/>
          <w:szCs w:val="26"/>
        </w:rPr>
        <w:t>2016</w:t>
      </w:r>
      <w:r w:rsidRPr="009E0444">
        <w:rPr>
          <w:rFonts w:ascii="Calibri" w:hAnsi="Calibri"/>
          <w:color w:val="767171" w:themeColor="background2" w:themeShade="80"/>
          <w:sz w:val="26"/>
          <w:szCs w:val="26"/>
        </w:rPr>
        <w:t xml:space="preserve"> dos mil dieciséis, en relación a la resolución respecto de la cual se decretó la nulidad total</w:t>
      </w:r>
      <w:r w:rsidRPr="009E0444">
        <w:rPr>
          <w:rFonts w:ascii="Calibri" w:hAnsi="Calibri" w:cs="Calibri"/>
          <w:color w:val="767171" w:themeColor="background2" w:themeShade="80"/>
          <w:sz w:val="26"/>
          <w:szCs w:val="26"/>
        </w:rPr>
        <w:t xml:space="preserve">. . . . . . . . </w:t>
      </w:r>
    </w:p>
    <w:p w:rsidR="00BA47CF" w:rsidRPr="009E0444" w:rsidRDefault="00BA47CF" w:rsidP="00BA47CF">
      <w:pPr>
        <w:pStyle w:val="Textoindependiente"/>
        <w:rPr>
          <w:rFonts w:ascii="Calibri" w:hAnsi="Calibri" w:cs="Arial"/>
          <w:b/>
          <w:bCs/>
          <w:i/>
          <w:iCs/>
          <w:color w:val="767171" w:themeColor="background2" w:themeShade="80"/>
          <w:sz w:val="22"/>
          <w:szCs w:val="22"/>
        </w:rPr>
      </w:pPr>
    </w:p>
    <w:p w:rsidR="00BA47CF" w:rsidRPr="009E0444" w:rsidRDefault="00BA47CF" w:rsidP="00BA47CF">
      <w:pPr>
        <w:ind w:firstLine="708"/>
        <w:jc w:val="both"/>
        <w:rPr>
          <w:rFonts w:ascii="Calibri" w:hAnsi="Calibri" w:cs="Calibri"/>
          <w:color w:val="767171" w:themeColor="background2" w:themeShade="80"/>
          <w:sz w:val="26"/>
          <w:szCs w:val="26"/>
        </w:rPr>
      </w:pPr>
      <w:r w:rsidRPr="009E0444">
        <w:rPr>
          <w:rFonts w:ascii="Calibri" w:hAnsi="Calibri" w:cs="Calibri"/>
          <w:color w:val="767171" w:themeColor="background2" w:themeShade="80"/>
          <w:sz w:val="26"/>
          <w:szCs w:val="26"/>
        </w:rPr>
        <w:t xml:space="preserve">Lo que se deberá realizar dentro de los </w:t>
      </w:r>
      <w:r w:rsidRPr="009E0444">
        <w:rPr>
          <w:rFonts w:ascii="Calibri" w:hAnsi="Calibri" w:cs="Calibri"/>
          <w:b/>
          <w:color w:val="767171" w:themeColor="background2" w:themeShade="80"/>
          <w:sz w:val="26"/>
          <w:szCs w:val="26"/>
        </w:rPr>
        <w:t>15 quince días</w:t>
      </w:r>
      <w:r w:rsidRPr="009E0444">
        <w:rPr>
          <w:rFonts w:ascii="Calibri" w:hAnsi="Calibri" w:cs="Calibri"/>
          <w:color w:val="767171" w:themeColor="background2" w:themeShade="80"/>
          <w:sz w:val="26"/>
          <w:szCs w:val="26"/>
        </w:rPr>
        <w:t xml:space="preserve"> hábiles siguientes a la fecha en que </w:t>
      </w:r>
      <w:r w:rsidRPr="009E0444">
        <w:rPr>
          <w:rFonts w:ascii="Calibri" w:hAnsi="Calibri" w:cs="Calibri"/>
          <w:b/>
          <w:color w:val="767171" w:themeColor="background2" w:themeShade="80"/>
          <w:sz w:val="26"/>
          <w:szCs w:val="26"/>
        </w:rPr>
        <w:t>cause ejecutoria</w:t>
      </w:r>
      <w:r w:rsidRPr="009E0444">
        <w:rPr>
          <w:rFonts w:ascii="Calibri" w:hAnsi="Calibri" w:cs="Calibri"/>
          <w:color w:val="767171" w:themeColor="background2" w:themeShade="80"/>
          <w:sz w:val="26"/>
          <w:szCs w:val="26"/>
        </w:rPr>
        <w:t xml:space="preserve"> la presente resolución; debiendo </w:t>
      </w:r>
      <w:r w:rsidRPr="009E0444">
        <w:rPr>
          <w:rFonts w:ascii="Calibri" w:hAnsi="Calibri" w:cs="Calibri"/>
          <w:b/>
          <w:color w:val="767171" w:themeColor="background2" w:themeShade="80"/>
          <w:sz w:val="26"/>
          <w:szCs w:val="26"/>
        </w:rPr>
        <w:t>informar</w:t>
      </w:r>
      <w:r w:rsidRPr="009E044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 . . . . . . . . . . </w:t>
      </w:r>
      <w:proofErr w:type="gramStart"/>
      <w:r w:rsidRPr="009E0444">
        <w:rPr>
          <w:rFonts w:ascii="Calibri" w:hAnsi="Calibri" w:cs="Calibri"/>
          <w:color w:val="767171" w:themeColor="background2" w:themeShade="80"/>
          <w:sz w:val="26"/>
          <w:szCs w:val="26"/>
        </w:rPr>
        <w:t>. . . .</w:t>
      </w:r>
      <w:proofErr w:type="gramEnd"/>
    </w:p>
    <w:p w:rsidR="00BA47CF" w:rsidRPr="009E0444" w:rsidRDefault="00BA47CF" w:rsidP="00BA47CF">
      <w:pPr>
        <w:pStyle w:val="Textoindependiente"/>
        <w:rPr>
          <w:rFonts w:asciiTheme="minorHAnsi" w:hAnsiTheme="minorHAnsi"/>
          <w:bCs/>
          <w:color w:val="767171" w:themeColor="background2" w:themeShade="80"/>
          <w:sz w:val="26"/>
          <w:szCs w:val="26"/>
        </w:rPr>
      </w:pPr>
    </w:p>
    <w:p w:rsidR="00BA47CF" w:rsidRPr="009E0444" w:rsidRDefault="00BA47CF" w:rsidP="00BA47CF">
      <w:pPr>
        <w:pStyle w:val="Textoindependiente"/>
        <w:ind w:firstLine="708"/>
        <w:rPr>
          <w:rFonts w:asciiTheme="minorHAnsi" w:hAnsiTheme="minorHAnsi"/>
          <w:color w:val="767171" w:themeColor="background2" w:themeShade="80"/>
          <w:sz w:val="26"/>
          <w:szCs w:val="26"/>
        </w:rPr>
      </w:pPr>
      <w:r w:rsidRPr="009E0444">
        <w:rPr>
          <w:rFonts w:asciiTheme="minorHAnsi" w:hAnsiTheme="minorHAnsi"/>
          <w:color w:val="767171" w:themeColor="background2" w:themeShade="80"/>
          <w:sz w:val="26"/>
          <w:szCs w:val="26"/>
        </w:rPr>
        <w:t xml:space="preserve">Lo anterior de acuerdo a los razonamientos y consideraciones lógicas y jurídicas expresadas en el último párrafo del Considerando Sexto de esta Sentencia. . . . . . . . . . . . . . . </w:t>
      </w:r>
      <w:r>
        <w:rPr>
          <w:rFonts w:asciiTheme="minorHAnsi" w:hAnsiTheme="minorHAnsi"/>
          <w:color w:val="767171" w:themeColor="background2" w:themeShade="80"/>
          <w:sz w:val="26"/>
          <w:szCs w:val="26"/>
        </w:rPr>
        <w:t>. . . . . . . . . . . . . . . . . .</w:t>
      </w:r>
      <w:r w:rsidRPr="00B377B8">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 . . . . . . . . . . . . . . . .</w:t>
      </w:r>
      <w:r w:rsidRPr="00B377B8">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w:t>
      </w:r>
      <w:proofErr w:type="gramStart"/>
      <w:r>
        <w:rPr>
          <w:rFonts w:asciiTheme="minorHAnsi" w:hAnsiTheme="minorHAnsi"/>
          <w:color w:val="767171" w:themeColor="background2" w:themeShade="80"/>
          <w:sz w:val="26"/>
          <w:szCs w:val="26"/>
        </w:rPr>
        <w:t>. . . .</w:t>
      </w:r>
      <w:proofErr w:type="gramEnd"/>
      <w:r>
        <w:rPr>
          <w:rFonts w:asciiTheme="minorHAnsi" w:hAnsiTheme="minorHAnsi"/>
          <w:color w:val="767171" w:themeColor="background2" w:themeShade="80"/>
          <w:sz w:val="26"/>
          <w:szCs w:val="26"/>
        </w:rPr>
        <w:t xml:space="preserve"> </w:t>
      </w:r>
    </w:p>
    <w:p w:rsidR="00BA47CF" w:rsidRPr="009E0444" w:rsidRDefault="00BA47CF" w:rsidP="00BA47CF">
      <w:pPr>
        <w:pStyle w:val="Sangra3detindependiente"/>
        <w:ind w:left="0"/>
        <w:jc w:val="both"/>
        <w:rPr>
          <w:rFonts w:asciiTheme="minorHAnsi" w:hAnsiTheme="minorHAnsi"/>
          <w:color w:val="767171" w:themeColor="background2" w:themeShade="80"/>
        </w:rPr>
      </w:pPr>
    </w:p>
    <w:p w:rsidR="00BA47CF" w:rsidRPr="009E0444" w:rsidRDefault="00BA47CF" w:rsidP="00BA47CF">
      <w:pPr>
        <w:pStyle w:val="Textoindependiente"/>
        <w:ind w:firstLine="708"/>
        <w:rPr>
          <w:rFonts w:asciiTheme="minorHAnsi" w:hAnsiTheme="minorHAnsi" w:cs="Calibri"/>
          <w:color w:val="767171" w:themeColor="background2" w:themeShade="80"/>
          <w:sz w:val="26"/>
          <w:szCs w:val="26"/>
        </w:rPr>
      </w:pPr>
      <w:r w:rsidRPr="009E0444">
        <w:rPr>
          <w:rFonts w:asciiTheme="minorHAnsi" w:hAnsiTheme="minorHAns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9E0444">
        <w:rPr>
          <w:rFonts w:asciiTheme="minorHAnsi" w:hAnsiTheme="minorHAnsi" w:cs="Calibri"/>
          <w:color w:val="767171" w:themeColor="background2" w:themeShade="80"/>
          <w:sz w:val="26"/>
          <w:szCs w:val="26"/>
        </w:rPr>
        <w:t>. . . .</w:t>
      </w:r>
      <w:proofErr w:type="gramEnd"/>
      <w:r w:rsidRPr="009E0444">
        <w:rPr>
          <w:rFonts w:asciiTheme="minorHAnsi" w:hAnsiTheme="minorHAnsi" w:cs="Calibri"/>
          <w:color w:val="767171" w:themeColor="background2" w:themeShade="80"/>
          <w:sz w:val="26"/>
          <w:szCs w:val="26"/>
        </w:rPr>
        <w:t xml:space="preserve"> . </w:t>
      </w:r>
    </w:p>
    <w:p w:rsidR="00BA47CF" w:rsidRPr="009E0444" w:rsidRDefault="00BA47CF" w:rsidP="00BA47CF">
      <w:pPr>
        <w:pStyle w:val="Textoindependiente"/>
        <w:rPr>
          <w:rFonts w:asciiTheme="minorHAnsi" w:hAnsiTheme="minorHAnsi" w:cs="Calibri"/>
          <w:color w:val="767171" w:themeColor="background2" w:themeShade="80"/>
          <w:sz w:val="20"/>
          <w:szCs w:val="20"/>
        </w:rPr>
      </w:pPr>
    </w:p>
    <w:p w:rsidR="00BA47CF" w:rsidRPr="009E0444" w:rsidRDefault="00BA47CF" w:rsidP="00BA47CF">
      <w:pPr>
        <w:pStyle w:val="Textoindependiente"/>
        <w:rPr>
          <w:rFonts w:asciiTheme="minorHAnsi" w:hAnsiTheme="minorHAnsi" w:cs="Calibri"/>
          <w:b/>
          <w:bCs/>
          <w:color w:val="767171" w:themeColor="background2" w:themeShade="80"/>
          <w:sz w:val="26"/>
          <w:szCs w:val="26"/>
        </w:rPr>
      </w:pPr>
      <w:r w:rsidRPr="009E0444">
        <w:rPr>
          <w:rFonts w:asciiTheme="minorHAnsi" w:hAnsiTheme="minorHAns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9E0444">
        <w:rPr>
          <w:rFonts w:asciiTheme="minorHAnsi" w:hAnsiTheme="minorHAnsi" w:cs="Calibri"/>
          <w:color w:val="767171" w:themeColor="background2" w:themeShade="80"/>
          <w:sz w:val="26"/>
          <w:szCs w:val="26"/>
        </w:rPr>
        <w:t>. . . .</w:t>
      </w:r>
      <w:proofErr w:type="gramEnd"/>
      <w:r w:rsidRPr="009E0444">
        <w:rPr>
          <w:rFonts w:asciiTheme="minorHAnsi" w:hAnsiTheme="minorHAnsi" w:cs="Calibri"/>
          <w:color w:val="767171" w:themeColor="background2" w:themeShade="80"/>
          <w:sz w:val="26"/>
          <w:szCs w:val="26"/>
        </w:rPr>
        <w:t xml:space="preserve"> </w:t>
      </w:r>
    </w:p>
    <w:p w:rsidR="00BA47CF" w:rsidRPr="009E0444" w:rsidRDefault="00BA47CF" w:rsidP="00BA47CF">
      <w:pPr>
        <w:pStyle w:val="Textoindependiente"/>
        <w:ind w:firstLine="708"/>
        <w:rPr>
          <w:rFonts w:asciiTheme="minorHAnsi" w:hAnsiTheme="minorHAnsi" w:cs="Calibri"/>
          <w:color w:val="767171" w:themeColor="background2" w:themeShade="80"/>
          <w:sz w:val="16"/>
          <w:szCs w:val="16"/>
        </w:rPr>
      </w:pPr>
    </w:p>
    <w:p w:rsidR="00BA47CF" w:rsidRPr="009E0444" w:rsidRDefault="00BA47CF" w:rsidP="00BA47CF">
      <w:pPr>
        <w:pStyle w:val="Textoindependiente"/>
        <w:ind w:firstLine="708"/>
        <w:rPr>
          <w:rFonts w:asciiTheme="minorHAnsi" w:hAnsiTheme="minorHAnsi"/>
          <w:color w:val="767171" w:themeColor="background2" w:themeShade="80"/>
        </w:rPr>
      </w:pPr>
      <w:r w:rsidRPr="009E0444">
        <w:rPr>
          <w:rFonts w:asciiTheme="minorHAnsi" w:hAnsiTheme="minorHAnsi" w:cs="Calibri"/>
          <w:color w:val="767171" w:themeColor="background2" w:themeShade="80"/>
          <w:sz w:val="26"/>
          <w:szCs w:val="26"/>
        </w:rPr>
        <w:t xml:space="preserve">Así lo resolvió y firma el Licenciado </w:t>
      </w:r>
      <w:r w:rsidRPr="009E0444">
        <w:rPr>
          <w:rFonts w:asciiTheme="minorHAnsi" w:hAnsiTheme="minorHAnsi" w:cs="Calibri"/>
          <w:b/>
          <w:bCs/>
          <w:color w:val="767171" w:themeColor="background2" w:themeShade="80"/>
          <w:sz w:val="26"/>
          <w:szCs w:val="26"/>
        </w:rPr>
        <w:t>Ernesto Alejandro Mora Álvarez</w:t>
      </w:r>
      <w:r w:rsidRPr="009E0444">
        <w:rPr>
          <w:rFonts w:asciiTheme="minorHAnsi" w:hAnsiTheme="minorHAnsi" w:cs="Calibri"/>
          <w:color w:val="767171" w:themeColor="background2" w:themeShade="80"/>
          <w:sz w:val="26"/>
          <w:szCs w:val="26"/>
        </w:rPr>
        <w:t xml:space="preserve">, Juez Segundo Administrativo Municipal de León, Guanajuato, quien actúa asistido en forma legal </w:t>
      </w:r>
      <w:r w:rsidRPr="009E0444">
        <w:rPr>
          <w:rFonts w:asciiTheme="minorHAnsi" w:hAnsiTheme="minorHAnsi" w:cstheme="minorHAnsi"/>
          <w:color w:val="767171" w:themeColor="background2" w:themeShade="80"/>
          <w:sz w:val="26"/>
          <w:szCs w:val="26"/>
        </w:rPr>
        <w:t xml:space="preserve">con Secretario de Estudio y Cuenta, designado mediante oficio </w:t>
      </w:r>
      <w:r w:rsidRPr="009E0444">
        <w:rPr>
          <w:rFonts w:asciiTheme="minorHAnsi" w:hAnsiTheme="minorHAnsi" w:cstheme="minorHAnsi"/>
          <w:b/>
          <w:color w:val="767171" w:themeColor="background2" w:themeShade="80"/>
          <w:sz w:val="26"/>
          <w:szCs w:val="26"/>
        </w:rPr>
        <w:t>J.S.A.M./055/2017</w:t>
      </w:r>
      <w:r w:rsidRPr="009E0444">
        <w:rPr>
          <w:rFonts w:asciiTheme="minorHAnsi" w:hAnsiTheme="minorHAnsi" w:cstheme="minorHAnsi"/>
          <w:color w:val="767171" w:themeColor="background2" w:themeShade="80"/>
          <w:sz w:val="26"/>
          <w:szCs w:val="26"/>
        </w:rPr>
        <w:t xml:space="preserve"> de fecha 6 de julio del año en curso, Licenciado </w:t>
      </w:r>
      <w:r w:rsidRPr="009E0444">
        <w:rPr>
          <w:rFonts w:asciiTheme="minorHAnsi" w:hAnsiTheme="minorHAnsi" w:cstheme="minorHAnsi"/>
          <w:b/>
          <w:color w:val="767171" w:themeColor="background2" w:themeShade="80"/>
          <w:sz w:val="26"/>
          <w:szCs w:val="26"/>
        </w:rPr>
        <w:t>Carlos Alberto Muñoz Vargas</w:t>
      </w:r>
      <w:r w:rsidRPr="009E0444">
        <w:rPr>
          <w:rFonts w:asciiTheme="minorHAnsi" w:hAnsiTheme="minorHAnsi" w:cstheme="minorHAnsi"/>
          <w:color w:val="767171" w:themeColor="background2" w:themeShade="80"/>
          <w:sz w:val="26"/>
          <w:szCs w:val="26"/>
        </w:rPr>
        <w:t>, quien da fe</w:t>
      </w:r>
      <w:r w:rsidRPr="009E0444">
        <w:rPr>
          <w:rFonts w:asciiTheme="minorHAnsi" w:hAnsiTheme="minorHAnsi" w:cs="Calibri"/>
          <w:color w:val="767171" w:themeColor="background2" w:themeShade="80"/>
          <w:sz w:val="26"/>
          <w:szCs w:val="26"/>
        </w:rPr>
        <w:t xml:space="preserve">. . . . . . . . . . . . . . . . . . . . . . . . . . . . . . . . . . . . . . . </w:t>
      </w:r>
    </w:p>
    <w:p w:rsidR="005321B8" w:rsidRDefault="00AD68C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3771C"/>
    <w:multiLevelType w:val="hybridMultilevel"/>
    <w:tmpl w:val="1A1603B8"/>
    <w:lvl w:ilvl="0" w:tplc="16AAFBD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CF"/>
    <w:rsid w:val="004E4707"/>
    <w:rsid w:val="00927ED4"/>
    <w:rsid w:val="00AD68CF"/>
    <w:rsid w:val="00BA47CF"/>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0D66-FCE9-4005-833F-2D092DD8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C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47CF"/>
    <w:pPr>
      <w:jc w:val="both"/>
    </w:pPr>
    <w:rPr>
      <w:lang w:val="es-MX"/>
    </w:rPr>
  </w:style>
  <w:style w:type="character" w:customStyle="1" w:styleId="TextoindependienteCar">
    <w:name w:val="Texto independiente Car"/>
    <w:basedOn w:val="Fuentedeprrafopredeter"/>
    <w:link w:val="Textoindependiente"/>
    <w:rsid w:val="00BA47CF"/>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A47CF"/>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BA47CF"/>
    <w:rPr>
      <w:rFonts w:ascii="Times New Roman" w:eastAsia="Times New Roman" w:hAnsi="Times New Roman" w:cs="Times New Roman"/>
      <w:sz w:val="16"/>
      <w:szCs w:val="16"/>
      <w:lang w:eastAsia="es-ES"/>
    </w:rPr>
  </w:style>
  <w:style w:type="paragraph" w:styleId="Prrafodelista">
    <w:name w:val="List Paragraph"/>
    <w:basedOn w:val="Normal"/>
    <w:uiPriority w:val="72"/>
    <w:qFormat/>
    <w:rsid w:val="00BA47CF"/>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3884</Words>
  <Characters>21362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2018-05-30T14:41:00Z</dcterms:created>
  <dcterms:modified xsi:type="dcterms:W3CDTF">2018-05-30T15:20:00Z</dcterms:modified>
</cp:coreProperties>
</file>